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4E39" w14:textId="1E7075F1" w:rsidR="00B200FE" w:rsidRPr="00B200FE" w:rsidRDefault="00250556" w:rsidP="00174CB7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Il commercio estero </w:t>
      </w:r>
      <w:r w:rsidR="00B200FE" w:rsidRPr="00B200FE">
        <w:rPr>
          <w:rFonts w:ascii="Times New Roman" w:hAnsi="Times New Roman" w:cs="Times New Roman"/>
          <w:b/>
          <w:bCs/>
          <w:sz w:val="20"/>
          <w:szCs w:val="20"/>
        </w:rPr>
        <w:t xml:space="preserve"> salentino chiude il 2025 con un saldo di oltre 257 milioni di euro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e una crescita del +5,6%</w:t>
      </w:r>
    </w:p>
    <w:p w14:paraId="09EA6117" w14:textId="70A273ED" w:rsidR="0000069F" w:rsidRDefault="000C7C10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L’export nazionale chiude il 2025 con un +3,3%, sintesi delle dinamiche territoriali differenziate: l’aumento delle esportazioni è, infatti, marcato per il </w:t>
      </w:r>
      <w:r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Centro</w:t>
      </w:r>
      <w:r>
        <w:rPr>
          <w:rFonts w:ascii="Times New Roman" w:hAnsi="Times New Roman" w:cs="Times New Roman"/>
          <w:sz w:val="24"/>
          <w:szCs w:val="24"/>
        </w:rPr>
        <w:t xml:space="preserve"> (+13,2%), più contenuto per il </w:t>
      </w:r>
      <w:r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Sud</w:t>
      </w:r>
      <w:r>
        <w:rPr>
          <w:rFonts w:ascii="Times New Roman" w:hAnsi="Times New Roman" w:cs="Times New Roman"/>
          <w:sz w:val="24"/>
          <w:szCs w:val="24"/>
        </w:rPr>
        <w:t xml:space="preserve"> (+3,2%), il </w:t>
      </w:r>
      <w:r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Nord-Ovest</w:t>
      </w:r>
      <w:r>
        <w:rPr>
          <w:rFonts w:ascii="Times New Roman" w:hAnsi="Times New Roman" w:cs="Times New Roman"/>
          <w:sz w:val="24"/>
          <w:szCs w:val="24"/>
        </w:rPr>
        <w:t xml:space="preserve"> (+2,3%) e il </w:t>
      </w:r>
      <w:r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Nord-Est</w:t>
      </w:r>
      <w:r>
        <w:rPr>
          <w:rFonts w:ascii="Times New Roman" w:hAnsi="Times New Roman" w:cs="Times New Roman"/>
          <w:sz w:val="24"/>
          <w:szCs w:val="24"/>
        </w:rPr>
        <w:t xml:space="preserve"> (+2%), mentre si registra un’ampia contrazione per le </w:t>
      </w:r>
      <w:r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Isole</w:t>
      </w:r>
      <w:r>
        <w:rPr>
          <w:rFonts w:ascii="Times New Roman" w:hAnsi="Times New Roman" w:cs="Times New Roman"/>
          <w:sz w:val="24"/>
          <w:szCs w:val="24"/>
        </w:rPr>
        <w:t xml:space="preserve"> (-11%).</w:t>
      </w:r>
      <w:r w:rsidR="007B1F09">
        <w:rPr>
          <w:rFonts w:ascii="Times New Roman" w:hAnsi="Times New Roman" w:cs="Times New Roman"/>
          <w:sz w:val="24"/>
          <w:szCs w:val="24"/>
        </w:rPr>
        <w:t xml:space="preserve"> Le regioni più dinamiche all’export sono </w:t>
      </w:r>
      <w:r w:rsidR="007B1F09"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Toscana</w:t>
      </w:r>
      <w:r w:rsidR="007B1F09">
        <w:rPr>
          <w:rFonts w:ascii="Times New Roman" w:hAnsi="Times New Roman" w:cs="Times New Roman"/>
          <w:sz w:val="24"/>
          <w:szCs w:val="24"/>
        </w:rPr>
        <w:t xml:space="preserve"> (+21,3%,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Friuli-Venezia Giulia</w:t>
      </w:r>
      <w:r w:rsidR="007B1F09">
        <w:rPr>
          <w:rFonts w:ascii="Times New Roman" w:hAnsi="Times New Roman" w:cs="Times New Roman"/>
          <w:sz w:val="24"/>
          <w:szCs w:val="24"/>
        </w:rPr>
        <w:t xml:space="preserve"> (+17,8%),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Calabria</w:t>
      </w:r>
      <w:r w:rsidR="007B1F09">
        <w:rPr>
          <w:rFonts w:ascii="Times New Roman" w:hAnsi="Times New Roman" w:cs="Times New Roman"/>
          <w:sz w:val="24"/>
          <w:szCs w:val="24"/>
        </w:rPr>
        <w:t xml:space="preserve"> (+10,8%),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Liguria</w:t>
      </w:r>
      <w:r w:rsidR="007B1F09">
        <w:rPr>
          <w:rFonts w:ascii="Times New Roman" w:hAnsi="Times New Roman" w:cs="Times New Roman"/>
          <w:sz w:val="24"/>
          <w:szCs w:val="24"/>
        </w:rPr>
        <w:t xml:space="preserve"> (10,2%), </w:t>
      </w:r>
      <w:r w:rsidR="004D52CA">
        <w:rPr>
          <w:rFonts w:ascii="Times New Roman" w:hAnsi="Times New Roman" w:cs="Times New Roman"/>
          <w:sz w:val="24"/>
          <w:szCs w:val="24"/>
        </w:rPr>
        <w:t xml:space="preserve">mentre </w:t>
      </w:r>
      <w:r w:rsidR="007B1F09">
        <w:rPr>
          <w:rFonts w:ascii="Times New Roman" w:hAnsi="Times New Roman" w:cs="Times New Roman"/>
          <w:sz w:val="24"/>
          <w:szCs w:val="24"/>
        </w:rPr>
        <w:t xml:space="preserve">quelle che registrano le flessioni più ampie sono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Basilicata</w:t>
      </w:r>
      <w:r w:rsidR="007B1F09">
        <w:rPr>
          <w:rFonts w:ascii="Times New Roman" w:hAnsi="Times New Roman" w:cs="Times New Roman"/>
          <w:sz w:val="24"/>
          <w:szCs w:val="24"/>
        </w:rPr>
        <w:t xml:space="preserve"> (-17,8%</w:t>
      </w:r>
      <w:r w:rsidR="00D023BB">
        <w:rPr>
          <w:rFonts w:ascii="Times New Roman" w:hAnsi="Times New Roman" w:cs="Times New Roman"/>
          <w:sz w:val="24"/>
          <w:szCs w:val="24"/>
        </w:rPr>
        <w:t>)</w:t>
      </w:r>
      <w:r w:rsidR="007B1F09">
        <w:rPr>
          <w:rFonts w:ascii="Times New Roman" w:hAnsi="Times New Roman" w:cs="Times New Roman"/>
          <w:sz w:val="24"/>
          <w:szCs w:val="24"/>
        </w:rPr>
        <w:t xml:space="preserve">,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Sardegna</w:t>
      </w:r>
      <w:r w:rsidR="007B1F09">
        <w:rPr>
          <w:rFonts w:ascii="Times New Roman" w:hAnsi="Times New Roman" w:cs="Times New Roman"/>
          <w:sz w:val="24"/>
          <w:szCs w:val="24"/>
        </w:rPr>
        <w:t xml:space="preserve"> (-11,4%) e </w:t>
      </w:r>
      <w:r w:rsidR="007B1F09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Sicilia</w:t>
      </w:r>
      <w:r w:rsidR="007B1F09">
        <w:rPr>
          <w:rFonts w:ascii="Times New Roman" w:hAnsi="Times New Roman" w:cs="Times New Roman"/>
          <w:sz w:val="24"/>
          <w:szCs w:val="24"/>
        </w:rPr>
        <w:t xml:space="preserve"> (-10,8%).</w:t>
      </w:r>
      <w:r w:rsidR="0065070D">
        <w:rPr>
          <w:rFonts w:ascii="Times New Roman" w:hAnsi="Times New Roman" w:cs="Times New Roman"/>
          <w:sz w:val="24"/>
          <w:szCs w:val="24"/>
        </w:rPr>
        <w:t xml:space="preserve"> La regione </w:t>
      </w:r>
      <w:r w:rsidR="0065070D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Puglia</w:t>
      </w:r>
      <w:r w:rsidR="0065070D">
        <w:rPr>
          <w:rFonts w:ascii="Times New Roman" w:hAnsi="Times New Roman" w:cs="Times New Roman"/>
          <w:sz w:val="24"/>
          <w:szCs w:val="24"/>
        </w:rPr>
        <w:t xml:space="preserve"> chiude il 2025 con un</w:t>
      </w:r>
      <w:r w:rsidR="00771DAC">
        <w:rPr>
          <w:rFonts w:ascii="Times New Roman" w:hAnsi="Times New Roman" w:cs="Times New Roman"/>
          <w:sz w:val="24"/>
          <w:szCs w:val="24"/>
        </w:rPr>
        <w:t xml:space="preserve"> leggero incremento dell’export </w:t>
      </w:r>
      <w:r w:rsidR="0065070D">
        <w:rPr>
          <w:rFonts w:ascii="Times New Roman" w:hAnsi="Times New Roman" w:cs="Times New Roman"/>
          <w:sz w:val="24"/>
          <w:szCs w:val="24"/>
        </w:rPr>
        <w:t xml:space="preserve"> </w:t>
      </w:r>
      <w:r w:rsidR="00771DAC">
        <w:rPr>
          <w:rFonts w:ascii="Times New Roman" w:hAnsi="Times New Roman" w:cs="Times New Roman"/>
          <w:sz w:val="24"/>
          <w:szCs w:val="24"/>
        </w:rPr>
        <w:t>(</w:t>
      </w:r>
      <w:r w:rsidR="0065070D">
        <w:rPr>
          <w:rFonts w:ascii="Times New Roman" w:hAnsi="Times New Roman" w:cs="Times New Roman"/>
          <w:sz w:val="24"/>
          <w:szCs w:val="24"/>
        </w:rPr>
        <w:t>+2,6%</w:t>
      </w:r>
      <w:r w:rsidR="00771DAC">
        <w:rPr>
          <w:rFonts w:ascii="Times New Roman" w:hAnsi="Times New Roman" w:cs="Times New Roman"/>
          <w:sz w:val="24"/>
          <w:szCs w:val="24"/>
        </w:rPr>
        <w:t>)</w:t>
      </w:r>
      <w:r w:rsidR="00AE3FA1">
        <w:rPr>
          <w:rFonts w:ascii="Times New Roman" w:hAnsi="Times New Roman" w:cs="Times New Roman"/>
          <w:sz w:val="24"/>
          <w:szCs w:val="24"/>
        </w:rPr>
        <w:t>,</w:t>
      </w:r>
      <w:r w:rsidR="00771DAC">
        <w:rPr>
          <w:rFonts w:ascii="Times New Roman" w:hAnsi="Times New Roman" w:cs="Times New Roman"/>
          <w:sz w:val="24"/>
          <w:szCs w:val="24"/>
        </w:rPr>
        <w:t xml:space="preserve"> tra le province è </w:t>
      </w:r>
      <w:r w:rsidR="00D023BB">
        <w:rPr>
          <w:rFonts w:ascii="Times New Roman" w:hAnsi="Times New Roman" w:cs="Times New Roman"/>
          <w:sz w:val="24"/>
          <w:szCs w:val="24"/>
        </w:rPr>
        <w:t xml:space="preserve"> la provincia di </w:t>
      </w:r>
      <w:r w:rsidR="00AE3FA1">
        <w:rPr>
          <w:rFonts w:ascii="Times New Roman" w:hAnsi="Times New Roman" w:cs="Times New Roman"/>
          <w:sz w:val="24"/>
          <w:szCs w:val="24"/>
        </w:rPr>
        <w:t xml:space="preserve">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Foggia</w:t>
      </w:r>
      <w:r w:rsidR="00AE3FA1">
        <w:rPr>
          <w:rFonts w:ascii="Times New Roman" w:hAnsi="Times New Roman" w:cs="Times New Roman"/>
          <w:sz w:val="24"/>
          <w:szCs w:val="24"/>
        </w:rPr>
        <w:t xml:space="preserve"> </w:t>
      </w:r>
      <w:r w:rsidR="00D023BB">
        <w:rPr>
          <w:rFonts w:ascii="Times New Roman" w:hAnsi="Times New Roman" w:cs="Times New Roman"/>
          <w:sz w:val="24"/>
          <w:szCs w:val="24"/>
        </w:rPr>
        <w:t>a</w:t>
      </w:r>
      <w:r w:rsidR="00AE3FA1">
        <w:rPr>
          <w:rFonts w:ascii="Times New Roman" w:hAnsi="Times New Roman" w:cs="Times New Roman"/>
          <w:sz w:val="24"/>
          <w:szCs w:val="24"/>
        </w:rPr>
        <w:t xml:space="preserve"> registra</w:t>
      </w:r>
      <w:r w:rsidR="00D023BB">
        <w:rPr>
          <w:rFonts w:ascii="Times New Roman" w:hAnsi="Times New Roman" w:cs="Times New Roman"/>
          <w:sz w:val="24"/>
          <w:szCs w:val="24"/>
        </w:rPr>
        <w:t>re</w:t>
      </w:r>
      <w:r w:rsidR="00AE3FA1">
        <w:rPr>
          <w:rFonts w:ascii="Times New Roman" w:hAnsi="Times New Roman" w:cs="Times New Roman"/>
          <w:sz w:val="24"/>
          <w:szCs w:val="24"/>
        </w:rPr>
        <w:t xml:space="preserve"> </w:t>
      </w:r>
      <w:r w:rsidR="00D023BB">
        <w:rPr>
          <w:rFonts w:ascii="Times New Roman" w:hAnsi="Times New Roman" w:cs="Times New Roman"/>
          <w:sz w:val="24"/>
          <w:szCs w:val="24"/>
        </w:rPr>
        <w:t>l’</w:t>
      </w:r>
      <w:r w:rsidR="00AE3FA1">
        <w:rPr>
          <w:rFonts w:ascii="Times New Roman" w:hAnsi="Times New Roman" w:cs="Times New Roman"/>
          <w:sz w:val="24"/>
          <w:szCs w:val="24"/>
        </w:rPr>
        <w:t xml:space="preserve"> incremen</w:t>
      </w:r>
      <w:r w:rsidR="008E5CAB">
        <w:rPr>
          <w:rFonts w:ascii="Times New Roman" w:hAnsi="Times New Roman" w:cs="Times New Roman"/>
          <w:sz w:val="24"/>
          <w:szCs w:val="24"/>
        </w:rPr>
        <w:t>t</w:t>
      </w:r>
      <w:r w:rsidR="00AE3FA1">
        <w:rPr>
          <w:rFonts w:ascii="Times New Roman" w:hAnsi="Times New Roman" w:cs="Times New Roman"/>
          <w:sz w:val="24"/>
          <w:szCs w:val="24"/>
        </w:rPr>
        <w:t xml:space="preserve">o </w:t>
      </w:r>
      <w:r w:rsidR="00D023BB">
        <w:rPr>
          <w:rFonts w:ascii="Times New Roman" w:hAnsi="Times New Roman" w:cs="Times New Roman"/>
          <w:sz w:val="24"/>
          <w:szCs w:val="24"/>
        </w:rPr>
        <w:t xml:space="preserve">più elevato  con </w:t>
      </w:r>
      <w:r w:rsidR="00AE3FA1">
        <w:rPr>
          <w:rFonts w:ascii="Times New Roman" w:hAnsi="Times New Roman" w:cs="Times New Roman"/>
          <w:sz w:val="24"/>
          <w:szCs w:val="24"/>
        </w:rPr>
        <w:t xml:space="preserve"> </w:t>
      </w:r>
      <w:r w:rsidR="00D023BB">
        <w:rPr>
          <w:rFonts w:ascii="Times New Roman" w:hAnsi="Times New Roman" w:cs="Times New Roman"/>
          <w:sz w:val="24"/>
          <w:szCs w:val="24"/>
        </w:rPr>
        <w:t>+</w:t>
      </w:r>
      <w:r w:rsidR="00AE3FA1">
        <w:rPr>
          <w:rFonts w:ascii="Times New Roman" w:hAnsi="Times New Roman" w:cs="Times New Roman"/>
          <w:sz w:val="24"/>
          <w:szCs w:val="24"/>
        </w:rPr>
        <w:t>20,7% di fatturato estero</w:t>
      </w:r>
      <w:r w:rsidR="00232C1C">
        <w:rPr>
          <w:rFonts w:ascii="Times New Roman" w:hAnsi="Times New Roman" w:cs="Times New Roman"/>
          <w:sz w:val="24"/>
          <w:szCs w:val="24"/>
        </w:rPr>
        <w:t xml:space="preserve"> pari a circa 938 milioni di euro</w:t>
      </w:r>
      <w:r w:rsidR="00AE3FA1">
        <w:rPr>
          <w:rFonts w:ascii="Times New Roman" w:hAnsi="Times New Roman" w:cs="Times New Roman"/>
          <w:sz w:val="24"/>
          <w:szCs w:val="24"/>
        </w:rPr>
        <w:t xml:space="preserve">, seguita da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Taranto</w:t>
      </w:r>
      <w:r w:rsidR="00AE3FA1">
        <w:rPr>
          <w:rFonts w:ascii="Times New Roman" w:hAnsi="Times New Roman" w:cs="Times New Roman"/>
          <w:sz w:val="24"/>
          <w:szCs w:val="24"/>
        </w:rPr>
        <w:t xml:space="preserve"> (+7,3%)</w:t>
      </w:r>
      <w:r w:rsidR="00232C1C">
        <w:rPr>
          <w:rFonts w:ascii="Times New Roman" w:hAnsi="Times New Roman" w:cs="Times New Roman"/>
          <w:sz w:val="24"/>
          <w:szCs w:val="24"/>
        </w:rPr>
        <w:t xml:space="preserve"> che realizza un export di oltre </w:t>
      </w:r>
      <w:r w:rsidR="00771DAC">
        <w:rPr>
          <w:rFonts w:ascii="Times New Roman" w:hAnsi="Times New Roman" w:cs="Times New Roman"/>
          <w:sz w:val="24"/>
          <w:szCs w:val="24"/>
        </w:rPr>
        <w:t>1,3</w:t>
      </w:r>
      <w:r w:rsidR="003606CC">
        <w:rPr>
          <w:rFonts w:ascii="Times New Roman" w:hAnsi="Times New Roman" w:cs="Times New Roman"/>
          <w:sz w:val="24"/>
          <w:szCs w:val="24"/>
        </w:rPr>
        <w:t xml:space="preserve"> </w:t>
      </w:r>
      <w:r w:rsidR="00232C1C">
        <w:rPr>
          <w:rFonts w:ascii="Times New Roman" w:hAnsi="Times New Roman" w:cs="Times New Roman"/>
          <w:sz w:val="24"/>
          <w:szCs w:val="24"/>
        </w:rPr>
        <w:t>miliardi</w:t>
      </w:r>
      <w:r w:rsidR="00AE3FA1">
        <w:rPr>
          <w:rFonts w:ascii="Times New Roman" w:hAnsi="Times New Roman" w:cs="Times New Roman"/>
          <w:sz w:val="24"/>
          <w:szCs w:val="24"/>
        </w:rPr>
        <w:t xml:space="preserve"> </w:t>
      </w:r>
      <w:r w:rsidR="00771DAC">
        <w:rPr>
          <w:rFonts w:ascii="Times New Roman" w:hAnsi="Times New Roman" w:cs="Times New Roman"/>
          <w:sz w:val="24"/>
          <w:szCs w:val="24"/>
        </w:rPr>
        <w:t xml:space="preserve">di euro </w:t>
      </w:r>
      <w:r w:rsidR="00AE3FA1">
        <w:rPr>
          <w:rFonts w:ascii="Times New Roman" w:hAnsi="Times New Roman" w:cs="Times New Roman"/>
          <w:sz w:val="24"/>
          <w:szCs w:val="24"/>
        </w:rPr>
        <w:t xml:space="preserve">e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Lecce </w:t>
      </w:r>
      <w:r w:rsidR="00AE3FA1">
        <w:rPr>
          <w:rFonts w:ascii="Times New Roman" w:hAnsi="Times New Roman" w:cs="Times New Roman"/>
          <w:sz w:val="24"/>
          <w:szCs w:val="24"/>
        </w:rPr>
        <w:t>(+5,6%)</w:t>
      </w:r>
      <w:r w:rsidR="00232C1C">
        <w:rPr>
          <w:rFonts w:ascii="Times New Roman" w:hAnsi="Times New Roman" w:cs="Times New Roman"/>
          <w:sz w:val="24"/>
          <w:szCs w:val="24"/>
        </w:rPr>
        <w:t xml:space="preserve"> con vendite estere pari a quasi 963 mln.</w:t>
      </w:r>
    </w:p>
    <w:p w14:paraId="55678688" w14:textId="77777777" w:rsidR="00FF5DAB" w:rsidRDefault="00FF5DAB" w:rsidP="0017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2621B" w14:textId="04DF047A" w:rsidR="0000069F" w:rsidRPr="0000069F" w:rsidRDefault="0000069F" w:rsidP="0000069F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069F">
        <w:rPr>
          <w:rFonts w:ascii="Times New Roman" w:hAnsi="Times New Roman" w:cs="Times New Roman"/>
          <w:b/>
          <w:bCs/>
          <w:sz w:val="20"/>
          <w:szCs w:val="20"/>
        </w:rPr>
        <w:t>Esportazioni delle province pugliesi – anno 2025</w:t>
      </w:r>
    </w:p>
    <w:p w14:paraId="7FFAA0A0" w14:textId="77777777" w:rsidR="0000069F" w:rsidRDefault="0000069F" w:rsidP="000006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B235C7D" wp14:editId="069FE24F">
            <wp:extent cx="4572000" cy="2743200"/>
            <wp:effectExtent l="0" t="0" r="0" b="0"/>
            <wp:docPr id="149495681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3C40A2DF-B66C-1DCD-30B8-CE87687646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40A93B" w14:textId="15C0ECE1" w:rsidR="0000069F" w:rsidRDefault="0000069F" w:rsidP="00174CB7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5A746F51" w14:textId="77777777" w:rsidR="00FF5DAB" w:rsidRPr="0000069F" w:rsidRDefault="00FF5DAB" w:rsidP="00174CB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8D6283" w14:textId="4CF10CC4" w:rsidR="000F4297" w:rsidRDefault="00232C1C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3FA1">
        <w:rPr>
          <w:rFonts w:ascii="Times New Roman" w:hAnsi="Times New Roman" w:cs="Times New Roman"/>
          <w:sz w:val="24"/>
          <w:szCs w:val="24"/>
        </w:rPr>
        <w:t xml:space="preserve">L’export della provincia di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Bari </w:t>
      </w:r>
      <w:r w:rsidR="00AE3FA1">
        <w:rPr>
          <w:rFonts w:ascii="Times New Roman" w:hAnsi="Times New Roman" w:cs="Times New Roman"/>
          <w:sz w:val="24"/>
          <w:szCs w:val="24"/>
        </w:rPr>
        <w:t xml:space="preserve">con oltre 5 miliardi di vendite estere, è sostanzialmente stabile (+0,2%) rispetto al 2024, mentre la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Bat</w:t>
      </w:r>
      <w:r w:rsidR="00AE3FA1">
        <w:rPr>
          <w:rFonts w:ascii="Times New Roman" w:hAnsi="Times New Roman" w:cs="Times New Roman"/>
          <w:sz w:val="24"/>
          <w:szCs w:val="24"/>
        </w:rPr>
        <w:t xml:space="preserve"> (-7,4%) e </w:t>
      </w:r>
      <w:r w:rsidR="00AE3FA1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Brindisi</w:t>
      </w:r>
      <w:r w:rsidR="00AE3FA1">
        <w:rPr>
          <w:rFonts w:ascii="Times New Roman" w:hAnsi="Times New Roman" w:cs="Times New Roman"/>
          <w:sz w:val="24"/>
          <w:szCs w:val="24"/>
        </w:rPr>
        <w:t xml:space="preserve"> (-0,6%</w:t>
      </w:r>
      <w:r w:rsidR="008E5CAB">
        <w:rPr>
          <w:rFonts w:ascii="Times New Roman" w:hAnsi="Times New Roman" w:cs="Times New Roman"/>
          <w:sz w:val="24"/>
          <w:szCs w:val="24"/>
        </w:rPr>
        <w:t>) registrano delle flessioni</w:t>
      </w:r>
      <w:r>
        <w:rPr>
          <w:rFonts w:ascii="Times New Roman" w:hAnsi="Times New Roman" w:cs="Times New Roman"/>
          <w:sz w:val="24"/>
          <w:szCs w:val="24"/>
        </w:rPr>
        <w:t xml:space="preserve"> e vendite estere pari, rispettivamente, a 749,7  e 838,7 milioni di euro. Tutte le province pugliesi registrano saldi negativi, l’unica eccezion</w:t>
      </w:r>
      <w:r w:rsidR="003606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è </w:t>
      </w:r>
      <w:r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Lecce</w:t>
      </w:r>
      <w:r>
        <w:rPr>
          <w:rFonts w:ascii="Times New Roman" w:hAnsi="Times New Roman" w:cs="Times New Roman"/>
          <w:sz w:val="24"/>
          <w:szCs w:val="24"/>
        </w:rPr>
        <w:t xml:space="preserve"> con un saldo </w:t>
      </w:r>
      <w:r w:rsidR="00D023BB">
        <w:rPr>
          <w:rFonts w:ascii="Times New Roman" w:hAnsi="Times New Roman" w:cs="Times New Roman"/>
          <w:sz w:val="24"/>
          <w:szCs w:val="24"/>
        </w:rPr>
        <w:t xml:space="preserve">positivo </w:t>
      </w:r>
      <w:r>
        <w:rPr>
          <w:rFonts w:ascii="Times New Roman" w:hAnsi="Times New Roman" w:cs="Times New Roman"/>
          <w:sz w:val="24"/>
          <w:szCs w:val="24"/>
        </w:rPr>
        <w:t>di oltre 257 milioni</w:t>
      </w:r>
      <w:r w:rsidR="003606CC">
        <w:rPr>
          <w:rFonts w:ascii="Times New Roman" w:hAnsi="Times New Roman" w:cs="Times New Roman"/>
          <w:sz w:val="24"/>
          <w:szCs w:val="24"/>
        </w:rPr>
        <w:t>.</w:t>
      </w:r>
    </w:p>
    <w:p w14:paraId="489F7494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4224673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9D724BA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C874D3B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F53A6E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359C00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07FAFBA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0101007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5ECB3F8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5FAD0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46951B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C6D3A3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7376A12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6B54347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A8CEB5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4966418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AA05F48" w14:textId="77777777" w:rsidR="00FF5DAB" w:rsidRDefault="00FF5DAB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53D61B2" w14:textId="088AA9CA" w:rsidR="004A0B82" w:rsidRPr="004A0B82" w:rsidRDefault="004A0B82" w:rsidP="004A0B82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A0B82">
        <w:rPr>
          <w:rFonts w:ascii="Times New Roman" w:hAnsi="Times New Roman" w:cs="Times New Roman"/>
          <w:b/>
          <w:bCs/>
          <w:sz w:val="20"/>
          <w:szCs w:val="20"/>
        </w:rPr>
        <w:t>Import, export e saldi delle province pugliesi – anno 2025</w:t>
      </w:r>
    </w:p>
    <w:p w14:paraId="5E487E52" w14:textId="05CE7E35" w:rsidR="0000069F" w:rsidRDefault="0000069F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DCC70F2" wp14:editId="0715EEE0">
            <wp:extent cx="4572000" cy="2743200"/>
            <wp:effectExtent l="0" t="0" r="0" b="0"/>
            <wp:docPr id="1432626097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F922608-8581-EE0F-36A4-66FCE772AE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A05E22A" w14:textId="77777777" w:rsidR="004A0B82" w:rsidRPr="0000069F" w:rsidRDefault="004A0B82" w:rsidP="004A0B82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25BCA35F" w14:textId="359BE92C" w:rsidR="003606CC" w:rsidRDefault="003606CC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 w:rsidRPr="00797CC1">
        <w:rPr>
          <w:rFonts w:ascii="Times New Roman" w:hAnsi="Times New Roman" w:cs="Times New Roman"/>
          <w:b/>
          <w:bCs/>
          <w:sz w:val="24"/>
          <w:szCs w:val="24"/>
        </w:rPr>
        <w:t>I settori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797CC1">
        <w:rPr>
          <w:rFonts w:ascii="Times New Roman" w:hAnsi="Times New Roman" w:cs="Times New Roman"/>
          <w:sz w:val="24"/>
          <w:szCs w:val="24"/>
        </w:rPr>
        <w:t xml:space="preserve">Su un export complessivo di quasi 963 milioni di euro, </w:t>
      </w:r>
      <w:r>
        <w:rPr>
          <w:rFonts w:ascii="Times New Roman" w:hAnsi="Times New Roman" w:cs="Times New Roman"/>
          <w:sz w:val="24"/>
          <w:szCs w:val="24"/>
        </w:rPr>
        <w:t xml:space="preserve"> oltre il 55% è rappresenta</w:t>
      </w:r>
      <w:r w:rsidR="00633CF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 dalla vendita di </w:t>
      </w:r>
      <w:r w:rsidRPr="00633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</w:t>
      </w:r>
      <w:r w:rsidR="00633CFA" w:rsidRPr="00633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633C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hinari e apparecchiature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CC1">
        <w:rPr>
          <w:rFonts w:ascii="Times New Roman" w:hAnsi="Times New Roman" w:cs="Times New Roman"/>
          <w:sz w:val="24"/>
          <w:szCs w:val="24"/>
        </w:rPr>
        <w:t>pari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CC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533,6 milioni di euro</w:t>
      </w:r>
      <w:r w:rsidR="0017235B">
        <w:rPr>
          <w:rFonts w:ascii="Times New Roman" w:hAnsi="Times New Roman" w:cs="Times New Roman"/>
          <w:sz w:val="24"/>
          <w:szCs w:val="24"/>
        </w:rPr>
        <w:t>, in crescita del 13,3% rispetto all’anno precedente</w:t>
      </w:r>
      <w:r w:rsidR="00633CFA">
        <w:rPr>
          <w:rFonts w:ascii="Times New Roman" w:hAnsi="Times New Roman" w:cs="Times New Roman"/>
          <w:sz w:val="24"/>
          <w:szCs w:val="24"/>
        </w:rPr>
        <w:t xml:space="preserve">. Segue il comparto delle </w:t>
      </w:r>
      <w:r w:rsidR="00633CFA" w:rsidRPr="00174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 w:rsidR="00633CFA">
        <w:rPr>
          <w:rFonts w:ascii="Times New Roman" w:hAnsi="Times New Roman" w:cs="Times New Roman"/>
          <w:sz w:val="24"/>
          <w:szCs w:val="24"/>
        </w:rPr>
        <w:t>, in leggera flessione (-5,4%), con un export pari a 101,8 milioni di euro, l’</w:t>
      </w:r>
      <w:r w:rsidR="00174CB7">
        <w:rPr>
          <w:rFonts w:ascii="Times New Roman" w:hAnsi="Times New Roman" w:cs="Times New Roman"/>
          <w:sz w:val="24"/>
          <w:szCs w:val="24"/>
        </w:rPr>
        <w:t>ex</w:t>
      </w:r>
      <w:r w:rsidR="00633CFA">
        <w:rPr>
          <w:rFonts w:ascii="Times New Roman" w:hAnsi="Times New Roman" w:cs="Times New Roman"/>
          <w:sz w:val="24"/>
          <w:szCs w:val="24"/>
        </w:rPr>
        <w:t xml:space="preserve">port di </w:t>
      </w:r>
      <w:r w:rsidR="00633CFA" w:rsidRPr="00174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</w:t>
      </w:r>
      <w:r w:rsidR="00174CB7" w:rsidRPr="00174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633CFA" w:rsidRPr="00174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alimentari</w:t>
      </w:r>
      <w:r w:rsidR="00633CFA">
        <w:rPr>
          <w:rFonts w:ascii="Times New Roman" w:hAnsi="Times New Roman" w:cs="Times New Roman"/>
          <w:sz w:val="24"/>
          <w:szCs w:val="24"/>
        </w:rPr>
        <w:t xml:space="preserve"> cresce</w:t>
      </w:r>
      <w:r w:rsidR="00174CB7">
        <w:rPr>
          <w:rFonts w:ascii="Times New Roman" w:hAnsi="Times New Roman" w:cs="Times New Roman"/>
          <w:sz w:val="24"/>
          <w:szCs w:val="24"/>
        </w:rPr>
        <w:t xml:space="preserve"> invece</w:t>
      </w:r>
      <w:r w:rsidR="00633CFA">
        <w:rPr>
          <w:rFonts w:ascii="Times New Roman" w:hAnsi="Times New Roman" w:cs="Times New Roman"/>
          <w:sz w:val="24"/>
          <w:szCs w:val="24"/>
        </w:rPr>
        <w:t xml:space="preserve"> dell’8,</w:t>
      </w:r>
      <w:r w:rsidR="0017235B">
        <w:rPr>
          <w:rFonts w:ascii="Times New Roman" w:hAnsi="Times New Roman" w:cs="Times New Roman"/>
          <w:sz w:val="24"/>
          <w:szCs w:val="24"/>
        </w:rPr>
        <w:t>8</w:t>
      </w:r>
      <w:r w:rsidR="00633CFA">
        <w:rPr>
          <w:rFonts w:ascii="Times New Roman" w:hAnsi="Times New Roman" w:cs="Times New Roman"/>
          <w:sz w:val="24"/>
          <w:szCs w:val="24"/>
        </w:rPr>
        <w:t xml:space="preserve">% e un fatturato di oltre 47 mln, </w:t>
      </w:r>
      <w:r w:rsidR="00174CB7">
        <w:rPr>
          <w:rFonts w:ascii="Times New Roman" w:hAnsi="Times New Roman" w:cs="Times New Roman"/>
          <w:sz w:val="24"/>
          <w:szCs w:val="24"/>
        </w:rPr>
        <w:t xml:space="preserve">analogamente alle vendite di </w:t>
      </w:r>
      <w:r w:rsidR="00174CB7"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autoveicoli, rimorchi e semirimorchi</w:t>
      </w:r>
      <w:r w:rsidR="00174CB7">
        <w:rPr>
          <w:rFonts w:ascii="Times New Roman" w:hAnsi="Times New Roman" w:cs="Times New Roman"/>
          <w:sz w:val="24"/>
          <w:szCs w:val="24"/>
        </w:rPr>
        <w:t xml:space="preserve"> che registrano un incremento del 17,2%</w:t>
      </w:r>
      <w:r w:rsidR="0017235B">
        <w:rPr>
          <w:rFonts w:ascii="Times New Roman" w:hAnsi="Times New Roman" w:cs="Times New Roman"/>
          <w:sz w:val="24"/>
          <w:szCs w:val="24"/>
        </w:rPr>
        <w:t xml:space="preserve"> </w:t>
      </w:r>
      <w:r w:rsidR="00174CB7">
        <w:rPr>
          <w:rFonts w:ascii="Times New Roman" w:hAnsi="Times New Roman" w:cs="Times New Roman"/>
          <w:sz w:val="24"/>
          <w:szCs w:val="24"/>
        </w:rPr>
        <w:t>e un volume d’affari di 3</w:t>
      </w:r>
      <w:r w:rsidR="0017235B">
        <w:rPr>
          <w:rFonts w:ascii="Times New Roman" w:hAnsi="Times New Roman" w:cs="Times New Roman"/>
          <w:sz w:val="24"/>
          <w:szCs w:val="24"/>
        </w:rPr>
        <w:t>6,9</w:t>
      </w:r>
      <w:r w:rsidR="00174CB7">
        <w:rPr>
          <w:rFonts w:ascii="Times New Roman" w:hAnsi="Times New Roman" w:cs="Times New Roman"/>
          <w:sz w:val="24"/>
          <w:szCs w:val="24"/>
        </w:rPr>
        <w:t xml:space="preserve"> mln. Al contrario </w:t>
      </w:r>
      <w:r w:rsidR="00633CFA">
        <w:rPr>
          <w:rFonts w:ascii="Times New Roman" w:hAnsi="Times New Roman" w:cs="Times New Roman"/>
          <w:sz w:val="24"/>
          <w:szCs w:val="24"/>
        </w:rPr>
        <w:t>il settore dell’</w:t>
      </w:r>
      <w:r w:rsidR="00633CFA"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abbigliamento</w:t>
      </w:r>
      <w:r w:rsidR="00633CFA">
        <w:rPr>
          <w:rFonts w:ascii="Times New Roman" w:hAnsi="Times New Roman" w:cs="Times New Roman"/>
          <w:sz w:val="24"/>
          <w:szCs w:val="24"/>
        </w:rPr>
        <w:t xml:space="preserve"> registra un notevole calo del 20,8% per un valore complessivo di 36,6 mln</w:t>
      </w:r>
      <w:r w:rsidR="00174CB7">
        <w:rPr>
          <w:rFonts w:ascii="Times New Roman" w:hAnsi="Times New Roman" w:cs="Times New Roman"/>
          <w:sz w:val="24"/>
          <w:szCs w:val="24"/>
        </w:rPr>
        <w:t xml:space="preserve">, analogamente ai </w:t>
      </w:r>
      <w:r w:rsidR="00174CB7" w:rsidRPr="00797C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agricoli</w:t>
      </w:r>
      <w:r w:rsidR="00174CB7">
        <w:rPr>
          <w:rFonts w:ascii="Times New Roman" w:hAnsi="Times New Roman" w:cs="Times New Roman"/>
          <w:sz w:val="24"/>
          <w:szCs w:val="24"/>
        </w:rPr>
        <w:t xml:space="preserve"> (-2,3%)</w:t>
      </w:r>
      <w:r w:rsidR="00633CFA">
        <w:rPr>
          <w:rFonts w:ascii="Times New Roman" w:hAnsi="Times New Roman" w:cs="Times New Roman"/>
          <w:sz w:val="24"/>
          <w:szCs w:val="24"/>
        </w:rPr>
        <w:t xml:space="preserve"> </w:t>
      </w:r>
      <w:r w:rsidR="00174CB7">
        <w:rPr>
          <w:rFonts w:ascii="Times New Roman" w:hAnsi="Times New Roman" w:cs="Times New Roman"/>
          <w:sz w:val="24"/>
          <w:szCs w:val="24"/>
        </w:rPr>
        <w:t xml:space="preserve">per un fatturato estero </w:t>
      </w:r>
      <w:r w:rsidR="00633CFA">
        <w:rPr>
          <w:rFonts w:ascii="Times New Roman" w:hAnsi="Times New Roman" w:cs="Times New Roman"/>
          <w:sz w:val="24"/>
          <w:szCs w:val="24"/>
        </w:rPr>
        <w:t>pari a 37,2 mln</w:t>
      </w:r>
      <w:r w:rsidR="00797C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C9BEC8" w14:textId="77777777" w:rsidR="00FF5DAB" w:rsidRPr="00FF5DAB" w:rsidRDefault="00FF5DAB" w:rsidP="00FF5DA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5DAB">
        <w:rPr>
          <w:rFonts w:ascii="Times New Roman" w:hAnsi="Times New Roman" w:cs="Times New Roman"/>
          <w:b/>
          <w:bCs/>
          <w:sz w:val="20"/>
          <w:szCs w:val="20"/>
        </w:rPr>
        <w:t>I principali prodotti esportati della Provincia di Lecce – anno 2025</w:t>
      </w:r>
    </w:p>
    <w:p w14:paraId="4D78994B" w14:textId="51237C50" w:rsidR="00B200FE" w:rsidRDefault="00B200FE" w:rsidP="00FF5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64DF61" wp14:editId="0DDA6FAC">
            <wp:extent cx="4572000" cy="2743200"/>
            <wp:effectExtent l="0" t="0" r="0" b="0"/>
            <wp:docPr id="95922114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AD6D061D-0C42-F04C-BAB2-C2F46520E5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4593A3" w14:textId="77777777" w:rsidR="00B200FE" w:rsidRPr="0000069F" w:rsidRDefault="00B200FE" w:rsidP="00B200FE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25CDCD31" w14:textId="77777777" w:rsidR="00B200FE" w:rsidRDefault="00B200FE" w:rsidP="0017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C5359" w14:textId="0EC56DC7" w:rsidR="00797CC1" w:rsidRDefault="009F13AD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 importazioni salentine ammontano a 705,6 milioni d</w:t>
      </w:r>
      <w:r w:rsidR="00ED50F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euro</w:t>
      </w:r>
      <w:r w:rsidR="00ED5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cres</w:t>
      </w:r>
      <w:r w:rsidR="00ED50F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ita del 13,3% rispetto al 2024</w:t>
      </w:r>
      <w:r w:rsidR="00ED50F0">
        <w:rPr>
          <w:rFonts w:ascii="Times New Roman" w:hAnsi="Times New Roman" w:cs="Times New Roman"/>
          <w:sz w:val="24"/>
          <w:szCs w:val="24"/>
        </w:rPr>
        <w:t xml:space="preserve">. Sono i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ED50F0">
        <w:rPr>
          <w:rFonts w:ascii="Times New Roman" w:hAnsi="Times New Roman" w:cs="Times New Roman"/>
          <w:sz w:val="24"/>
          <w:szCs w:val="24"/>
        </w:rPr>
        <w:t xml:space="preserve"> a detenere il livello più elevato con 86,7 mln in flessione del 12% rispetto all’anno precedente. Subito dopo troviamo il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calzaturiero</w:t>
      </w:r>
      <w:r w:rsidR="00ED50F0">
        <w:rPr>
          <w:rFonts w:ascii="Times New Roman" w:hAnsi="Times New Roman" w:cs="Times New Roman"/>
          <w:sz w:val="24"/>
          <w:szCs w:val="24"/>
        </w:rPr>
        <w:t xml:space="preserve"> con una crescita del 27,4% e un valore di 75,5, seguono i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alimentari</w:t>
      </w:r>
      <w:r w:rsidR="00ED50F0">
        <w:rPr>
          <w:rFonts w:ascii="Times New Roman" w:hAnsi="Times New Roman" w:cs="Times New Roman"/>
          <w:sz w:val="24"/>
          <w:szCs w:val="24"/>
        </w:rPr>
        <w:t xml:space="preserve"> (+5,</w:t>
      </w:r>
      <w:r w:rsidR="00945EF1">
        <w:rPr>
          <w:rFonts w:ascii="Times New Roman" w:hAnsi="Times New Roman" w:cs="Times New Roman"/>
          <w:sz w:val="24"/>
          <w:szCs w:val="24"/>
        </w:rPr>
        <w:t>2</w:t>
      </w:r>
      <w:r w:rsidR="00ED50F0">
        <w:rPr>
          <w:rFonts w:ascii="Times New Roman" w:hAnsi="Times New Roman" w:cs="Times New Roman"/>
          <w:sz w:val="24"/>
          <w:szCs w:val="24"/>
        </w:rPr>
        <w:t xml:space="preserve">%) per un valore di 65,4 mln. In crescita anche l’import di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mobil</w:t>
      </w:r>
      <w:r w:rsidR="00D023BB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ED50F0">
        <w:rPr>
          <w:rFonts w:ascii="Times New Roman" w:hAnsi="Times New Roman" w:cs="Times New Roman"/>
          <w:sz w:val="24"/>
          <w:szCs w:val="24"/>
        </w:rPr>
        <w:t xml:space="preserve"> (+4,2%) per un valore di oltre 54 milioni di euro, analogamente ai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chimici</w:t>
      </w:r>
      <w:r w:rsidR="00ED50F0">
        <w:rPr>
          <w:rFonts w:ascii="Times New Roman" w:hAnsi="Times New Roman" w:cs="Times New Roman"/>
          <w:sz w:val="24"/>
          <w:szCs w:val="24"/>
        </w:rPr>
        <w:t xml:space="preserve"> le cui  importazioni sono cresciute di quasi il 100% per un valore di oltre 48 milioni</w:t>
      </w:r>
      <w:r w:rsidR="00425E2A">
        <w:rPr>
          <w:rFonts w:ascii="Times New Roman" w:hAnsi="Times New Roman" w:cs="Times New Roman"/>
          <w:sz w:val="24"/>
          <w:szCs w:val="24"/>
        </w:rPr>
        <w:t>.</w:t>
      </w:r>
      <w:r w:rsidR="00ED50F0">
        <w:rPr>
          <w:rFonts w:ascii="Times New Roman" w:hAnsi="Times New Roman" w:cs="Times New Roman"/>
          <w:sz w:val="24"/>
          <w:szCs w:val="24"/>
        </w:rPr>
        <w:t xml:space="preserve"> Anche l’acquisto dall’estero di </w:t>
      </w:r>
      <w:r w:rsidR="00ED50F0" w:rsidRPr="00D023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agricoli</w:t>
      </w:r>
      <w:r w:rsidR="00ED50F0">
        <w:rPr>
          <w:rFonts w:ascii="Times New Roman" w:hAnsi="Times New Roman" w:cs="Times New Roman"/>
          <w:sz w:val="24"/>
          <w:szCs w:val="24"/>
        </w:rPr>
        <w:t xml:space="preserve"> è cresciuto notevolmente (+6</w:t>
      </w:r>
      <w:r w:rsidR="00945EF1">
        <w:rPr>
          <w:rFonts w:ascii="Times New Roman" w:hAnsi="Times New Roman" w:cs="Times New Roman"/>
          <w:sz w:val="24"/>
          <w:szCs w:val="24"/>
        </w:rPr>
        <w:t>4</w:t>
      </w:r>
      <w:r w:rsidR="00ED50F0">
        <w:rPr>
          <w:rFonts w:ascii="Times New Roman" w:hAnsi="Times New Roman" w:cs="Times New Roman"/>
          <w:sz w:val="24"/>
          <w:szCs w:val="24"/>
        </w:rPr>
        <w:t>,4%) per un valore di 44,5 milioni di euro.</w:t>
      </w:r>
    </w:p>
    <w:p w14:paraId="50D74F91" w14:textId="77777777" w:rsidR="00C72431" w:rsidRDefault="00C72431" w:rsidP="0017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F84BC" w14:textId="569115F8" w:rsidR="00FF5DAB" w:rsidRPr="00FF5DAB" w:rsidRDefault="00FF5DAB" w:rsidP="00FF5DA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F5DAB">
        <w:rPr>
          <w:rFonts w:ascii="Times New Roman" w:hAnsi="Times New Roman" w:cs="Times New Roman"/>
          <w:b/>
          <w:bCs/>
          <w:sz w:val="20"/>
          <w:szCs w:val="20"/>
        </w:rPr>
        <w:t xml:space="preserve">I principali prodotti </w:t>
      </w:r>
      <w:r>
        <w:rPr>
          <w:rFonts w:ascii="Times New Roman" w:hAnsi="Times New Roman" w:cs="Times New Roman"/>
          <w:b/>
          <w:bCs/>
          <w:sz w:val="20"/>
          <w:szCs w:val="20"/>
        </w:rPr>
        <w:t>im</w:t>
      </w:r>
      <w:r w:rsidRPr="00FF5DAB">
        <w:rPr>
          <w:rFonts w:ascii="Times New Roman" w:hAnsi="Times New Roman" w:cs="Times New Roman"/>
          <w:b/>
          <w:bCs/>
          <w:sz w:val="20"/>
          <w:szCs w:val="20"/>
        </w:rPr>
        <w:t>portati della Provincia di Lecce – anno 2025</w:t>
      </w:r>
    </w:p>
    <w:p w14:paraId="4B9F6042" w14:textId="6E4F8948" w:rsidR="00B200FE" w:rsidRDefault="00B200FE" w:rsidP="00174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C528218" wp14:editId="0455C523">
            <wp:extent cx="4572000" cy="2743200"/>
            <wp:effectExtent l="0" t="0" r="0" b="0"/>
            <wp:docPr id="2080263946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F92BC0F6-8A33-416B-BB65-E7A807E694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116869" w14:textId="77777777" w:rsidR="00B200FE" w:rsidRPr="0000069F" w:rsidRDefault="00B200FE" w:rsidP="00B200FE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2A768D24" w14:textId="77777777" w:rsidR="00B200FE" w:rsidRDefault="00B200FE" w:rsidP="00174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EE6877" w14:textId="77777777" w:rsidR="004E65B5" w:rsidRDefault="00425E2A" w:rsidP="000F5EB3">
      <w:pPr>
        <w:jc w:val="both"/>
        <w:rPr>
          <w:rFonts w:ascii="Times New Roman" w:hAnsi="Times New Roman" w:cs="Times New Roman"/>
          <w:sz w:val="24"/>
          <w:szCs w:val="24"/>
        </w:rPr>
      </w:pPr>
      <w:r w:rsidRPr="0059249A">
        <w:rPr>
          <w:rFonts w:ascii="Times New Roman" w:hAnsi="Times New Roman" w:cs="Times New Roman"/>
          <w:b/>
          <w:bCs/>
          <w:sz w:val="24"/>
          <w:szCs w:val="24"/>
        </w:rPr>
        <w:t>I paesi</w:t>
      </w:r>
      <w:r>
        <w:rPr>
          <w:rFonts w:ascii="Times New Roman" w:hAnsi="Times New Roman" w:cs="Times New Roman"/>
          <w:sz w:val="24"/>
          <w:szCs w:val="24"/>
        </w:rPr>
        <w:t xml:space="preserve"> – Cambia la geografia dei partners commerciali delle imprese salentine: gli </w:t>
      </w:r>
      <w:r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Stati Uniti d’America</w:t>
      </w:r>
      <w:r>
        <w:rPr>
          <w:rFonts w:ascii="Times New Roman" w:hAnsi="Times New Roman" w:cs="Times New Roman"/>
          <w:sz w:val="24"/>
          <w:szCs w:val="24"/>
        </w:rPr>
        <w:t xml:space="preserve"> e la </w:t>
      </w:r>
      <w:r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35E">
        <w:rPr>
          <w:rFonts w:ascii="Times New Roman" w:hAnsi="Times New Roman" w:cs="Times New Roman"/>
          <w:sz w:val="24"/>
          <w:szCs w:val="24"/>
        </w:rPr>
        <w:t>si confermano i due partners commerciali più importanti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5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 199,6 e 103,2 milioni di merci acquistate</w:t>
      </w:r>
      <w:r w:rsidR="009D3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registrano </w:t>
      </w:r>
      <w:r w:rsidR="009D3A28">
        <w:rPr>
          <w:rFonts w:ascii="Times New Roman" w:hAnsi="Times New Roman" w:cs="Times New Roman"/>
          <w:sz w:val="24"/>
          <w:szCs w:val="24"/>
        </w:rPr>
        <w:t>entrambi una</w:t>
      </w:r>
      <w:r>
        <w:rPr>
          <w:rFonts w:ascii="Times New Roman" w:hAnsi="Times New Roman" w:cs="Times New Roman"/>
          <w:sz w:val="24"/>
          <w:szCs w:val="24"/>
        </w:rPr>
        <w:t xml:space="preserve"> flession</w:t>
      </w:r>
      <w:r w:rsidR="009D3A2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F5EB3">
        <w:rPr>
          <w:rFonts w:ascii="Times New Roman" w:hAnsi="Times New Roman" w:cs="Times New Roman"/>
          <w:sz w:val="24"/>
          <w:szCs w:val="24"/>
        </w:rPr>
        <w:t xml:space="preserve"> piuttosto consistente per quanto riguarda l’export statunitense (-27,5%), più contenut</w:t>
      </w:r>
      <w:r w:rsidR="009D3A28">
        <w:rPr>
          <w:rFonts w:ascii="Times New Roman" w:hAnsi="Times New Roman" w:cs="Times New Roman"/>
          <w:sz w:val="24"/>
          <w:szCs w:val="24"/>
        </w:rPr>
        <w:t>a</w:t>
      </w:r>
      <w:r w:rsidR="000F5EB3">
        <w:rPr>
          <w:rFonts w:ascii="Times New Roman" w:hAnsi="Times New Roman" w:cs="Times New Roman"/>
          <w:sz w:val="24"/>
          <w:szCs w:val="24"/>
        </w:rPr>
        <w:t xml:space="preserve"> quello con la </w:t>
      </w:r>
      <w:r w:rsidR="000F5EB3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Francia</w:t>
      </w:r>
      <w:r w:rsidR="000F5EB3">
        <w:rPr>
          <w:rFonts w:ascii="Times New Roman" w:hAnsi="Times New Roman" w:cs="Times New Roman"/>
          <w:sz w:val="24"/>
          <w:szCs w:val="24"/>
        </w:rPr>
        <w:t xml:space="preserve"> (-9,6%)</w:t>
      </w:r>
      <w:r w:rsidR="007E2107">
        <w:rPr>
          <w:rFonts w:ascii="Times New Roman" w:hAnsi="Times New Roman" w:cs="Times New Roman"/>
          <w:sz w:val="24"/>
          <w:szCs w:val="24"/>
        </w:rPr>
        <w:t xml:space="preserve">. </w:t>
      </w:r>
      <w:r w:rsidR="008022B3">
        <w:rPr>
          <w:rFonts w:ascii="Times New Roman" w:hAnsi="Times New Roman" w:cs="Times New Roman"/>
          <w:sz w:val="24"/>
          <w:szCs w:val="24"/>
        </w:rPr>
        <w:t xml:space="preserve">Le esportazioni verso gli 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Stati uniti d’America</w:t>
      </w:r>
      <w:r w:rsidR="008022B3">
        <w:rPr>
          <w:rFonts w:ascii="Times New Roman" w:hAnsi="Times New Roman" w:cs="Times New Roman"/>
          <w:sz w:val="24"/>
          <w:szCs w:val="24"/>
        </w:rPr>
        <w:t xml:space="preserve"> son</w:t>
      </w:r>
      <w:r w:rsidR="009D3A28">
        <w:rPr>
          <w:rFonts w:ascii="Times New Roman" w:hAnsi="Times New Roman" w:cs="Times New Roman"/>
          <w:sz w:val="24"/>
          <w:szCs w:val="24"/>
        </w:rPr>
        <w:t>o</w:t>
      </w:r>
      <w:r w:rsidR="008022B3">
        <w:rPr>
          <w:rFonts w:ascii="Times New Roman" w:hAnsi="Times New Roman" w:cs="Times New Roman"/>
          <w:sz w:val="24"/>
          <w:szCs w:val="24"/>
        </w:rPr>
        <w:t xml:space="preserve"> rappresentate quasi esclusivamente (86%) </w:t>
      </w:r>
      <w:r w:rsidR="008022B3" w:rsidRPr="009D3A28">
        <w:rPr>
          <w:rFonts w:ascii="Times New Roman" w:hAnsi="Times New Roman" w:cs="Times New Roman"/>
          <w:sz w:val="24"/>
          <w:szCs w:val="24"/>
        </w:rPr>
        <w:t>dai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macchinari e apparecchiature</w:t>
      </w:r>
      <w:r w:rsidR="008022B3">
        <w:rPr>
          <w:rFonts w:ascii="Times New Roman" w:hAnsi="Times New Roman" w:cs="Times New Roman"/>
          <w:sz w:val="24"/>
          <w:szCs w:val="24"/>
        </w:rPr>
        <w:t xml:space="preserve"> per un valore di quasi 173 milioni di euro, mentre </w:t>
      </w:r>
      <w:r w:rsidR="00C66C87">
        <w:rPr>
          <w:rFonts w:ascii="Times New Roman" w:hAnsi="Times New Roman" w:cs="Times New Roman"/>
          <w:sz w:val="24"/>
          <w:szCs w:val="24"/>
        </w:rPr>
        <w:t xml:space="preserve">i prodotti maggiormente esportati </w:t>
      </w:r>
      <w:r w:rsidR="008022B3">
        <w:rPr>
          <w:rFonts w:ascii="Times New Roman" w:hAnsi="Times New Roman" w:cs="Times New Roman"/>
          <w:sz w:val="24"/>
          <w:szCs w:val="24"/>
        </w:rPr>
        <w:t xml:space="preserve"> verso la 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Francia</w:t>
      </w:r>
      <w:r w:rsidR="008022B3">
        <w:rPr>
          <w:rFonts w:ascii="Times New Roman" w:hAnsi="Times New Roman" w:cs="Times New Roman"/>
          <w:sz w:val="24"/>
          <w:szCs w:val="24"/>
        </w:rPr>
        <w:t xml:space="preserve"> </w:t>
      </w:r>
      <w:r w:rsidR="00C66C87">
        <w:rPr>
          <w:rFonts w:ascii="Times New Roman" w:hAnsi="Times New Roman" w:cs="Times New Roman"/>
          <w:sz w:val="24"/>
          <w:szCs w:val="24"/>
        </w:rPr>
        <w:t>sono</w:t>
      </w:r>
      <w:r w:rsidR="008022B3">
        <w:rPr>
          <w:rFonts w:ascii="Times New Roman" w:hAnsi="Times New Roman" w:cs="Times New Roman"/>
          <w:sz w:val="24"/>
          <w:szCs w:val="24"/>
        </w:rPr>
        <w:t xml:space="preserve"> 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calzature </w:t>
      </w:r>
      <w:r w:rsidR="008022B3">
        <w:rPr>
          <w:rFonts w:ascii="Times New Roman" w:hAnsi="Times New Roman" w:cs="Times New Roman"/>
          <w:sz w:val="24"/>
          <w:szCs w:val="24"/>
        </w:rPr>
        <w:t xml:space="preserve">(44,3 mln), 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macchine e apparecchiature</w:t>
      </w:r>
      <w:r w:rsidR="008022B3">
        <w:rPr>
          <w:rFonts w:ascii="Times New Roman" w:hAnsi="Times New Roman" w:cs="Times New Roman"/>
          <w:sz w:val="24"/>
          <w:szCs w:val="24"/>
        </w:rPr>
        <w:t xml:space="preserve">  (20 mln) e </w:t>
      </w:r>
      <w:r w:rsidR="008022B3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abbigliamento</w:t>
      </w:r>
      <w:r w:rsidR="008022B3">
        <w:rPr>
          <w:rFonts w:ascii="Times New Roman" w:hAnsi="Times New Roman" w:cs="Times New Roman"/>
          <w:sz w:val="24"/>
          <w:szCs w:val="24"/>
        </w:rPr>
        <w:t xml:space="preserve"> (10 mln). </w:t>
      </w:r>
    </w:p>
    <w:p w14:paraId="72C4A24A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CB34541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8E84D67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64A08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C2E2D86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F67331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075EE40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3938E54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D1E5FA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30A89F0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E56C3FB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40D19E" w14:textId="77777777" w:rsidR="00C72431" w:rsidRDefault="00C72431" w:rsidP="00C7243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82411E" w14:textId="31A926C3" w:rsidR="004E65B5" w:rsidRDefault="004E65B5" w:rsidP="00C72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5B5">
        <w:rPr>
          <w:rFonts w:ascii="Times New Roman" w:hAnsi="Times New Roman" w:cs="Times New Roman"/>
          <w:b/>
          <w:bCs/>
          <w:sz w:val="20"/>
          <w:szCs w:val="20"/>
        </w:rPr>
        <w:lastRenderedPageBreak/>
        <w:t>I primi dieci paesi dell’import della provincia di Lecce – anno 2025</w:t>
      </w:r>
    </w:p>
    <w:p w14:paraId="281B3FBB" w14:textId="1D89103A" w:rsidR="004E65B5" w:rsidRDefault="004E65B5" w:rsidP="004E6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E405285" wp14:editId="504D8D3A">
            <wp:extent cx="4572000" cy="2743200"/>
            <wp:effectExtent l="0" t="0" r="0" b="0"/>
            <wp:docPr id="149956544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63A3395D-728C-7062-CE87-F1CED46BAFA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7C6C8C" w14:textId="77777777" w:rsidR="004E65B5" w:rsidRPr="0000069F" w:rsidRDefault="004E65B5" w:rsidP="004E65B5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5ADC10C6" w14:textId="77777777" w:rsidR="004E65B5" w:rsidRDefault="004E65B5" w:rsidP="000F5E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C25C10" w14:textId="22D17125" w:rsidR="00425E2A" w:rsidRDefault="008022B3" w:rsidP="000F5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107">
        <w:rPr>
          <w:rFonts w:ascii="Times New Roman" w:hAnsi="Times New Roman" w:cs="Times New Roman"/>
          <w:sz w:val="24"/>
          <w:szCs w:val="24"/>
        </w:rPr>
        <w:t>Si registra</w:t>
      </w:r>
      <w:r>
        <w:rPr>
          <w:rFonts w:ascii="Times New Roman" w:hAnsi="Times New Roman" w:cs="Times New Roman"/>
          <w:sz w:val="24"/>
          <w:szCs w:val="24"/>
        </w:rPr>
        <w:t>, inoltre,</w:t>
      </w:r>
      <w:r w:rsidR="007E2107">
        <w:rPr>
          <w:rFonts w:ascii="Times New Roman" w:hAnsi="Times New Roman" w:cs="Times New Roman"/>
          <w:sz w:val="24"/>
          <w:szCs w:val="24"/>
        </w:rPr>
        <w:t xml:space="preserve"> una crescita esponenziale </w:t>
      </w:r>
      <w:r w:rsidR="00C66C87">
        <w:rPr>
          <w:rFonts w:ascii="Times New Roman" w:hAnsi="Times New Roman" w:cs="Times New Roman"/>
          <w:sz w:val="24"/>
          <w:szCs w:val="24"/>
        </w:rPr>
        <w:t>delle</w:t>
      </w:r>
      <w:r w:rsidR="007E2107">
        <w:rPr>
          <w:rFonts w:ascii="Times New Roman" w:hAnsi="Times New Roman" w:cs="Times New Roman"/>
          <w:sz w:val="24"/>
          <w:szCs w:val="24"/>
        </w:rPr>
        <w:t xml:space="preserve"> esportazioni verso la </w:t>
      </w:r>
      <w:r w:rsidR="007E2107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Danimarca </w:t>
      </w:r>
      <w:r w:rsidR="007E2107">
        <w:rPr>
          <w:rFonts w:ascii="Times New Roman" w:hAnsi="Times New Roman" w:cs="Times New Roman"/>
          <w:sz w:val="24"/>
          <w:szCs w:val="24"/>
        </w:rPr>
        <w:t>(+248,7%) per un valore di 54,3 mln</w:t>
      </w:r>
      <w:r w:rsidR="00C66C87">
        <w:rPr>
          <w:rFonts w:ascii="Times New Roman" w:hAnsi="Times New Roman" w:cs="Times New Roman"/>
          <w:sz w:val="24"/>
          <w:szCs w:val="24"/>
        </w:rPr>
        <w:t xml:space="preserve"> (di cui 52 costituiti da </w:t>
      </w:r>
      <w:r w:rsidR="00C66C87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C66C87">
        <w:rPr>
          <w:rFonts w:ascii="Times New Roman" w:hAnsi="Times New Roman" w:cs="Times New Roman"/>
          <w:sz w:val="24"/>
          <w:szCs w:val="24"/>
        </w:rPr>
        <w:t>)</w:t>
      </w:r>
      <w:r w:rsidR="007E2107">
        <w:rPr>
          <w:rFonts w:ascii="Times New Roman" w:hAnsi="Times New Roman" w:cs="Times New Roman"/>
          <w:sz w:val="24"/>
          <w:szCs w:val="24"/>
        </w:rPr>
        <w:t xml:space="preserve"> e la </w:t>
      </w:r>
      <w:r w:rsidR="007E2107" w:rsidRPr="008022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Repubblica Ceca</w:t>
      </w:r>
      <w:r w:rsidR="007E2107">
        <w:rPr>
          <w:rFonts w:ascii="Times New Roman" w:hAnsi="Times New Roman" w:cs="Times New Roman"/>
          <w:sz w:val="24"/>
          <w:szCs w:val="24"/>
        </w:rPr>
        <w:t xml:space="preserve"> (+259,7%) per un volume d’affa</w:t>
      </w:r>
      <w:r w:rsidR="0059249A">
        <w:rPr>
          <w:rFonts w:ascii="Times New Roman" w:hAnsi="Times New Roman" w:cs="Times New Roman"/>
          <w:sz w:val="24"/>
          <w:szCs w:val="24"/>
        </w:rPr>
        <w:t>r</w:t>
      </w:r>
      <w:r w:rsidR="007E2107">
        <w:rPr>
          <w:rFonts w:ascii="Times New Roman" w:hAnsi="Times New Roman" w:cs="Times New Roman"/>
          <w:sz w:val="24"/>
          <w:szCs w:val="24"/>
        </w:rPr>
        <w:t>i di quasi 52 milioni di euro</w:t>
      </w:r>
      <w:r w:rsidR="00C66C87">
        <w:rPr>
          <w:rFonts w:ascii="Times New Roman" w:hAnsi="Times New Roman" w:cs="Times New Roman"/>
          <w:sz w:val="24"/>
          <w:szCs w:val="24"/>
        </w:rPr>
        <w:t xml:space="preserve"> (di cui 47 costituiti da </w:t>
      </w:r>
      <w:r w:rsidR="00C66C87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7E2107">
        <w:rPr>
          <w:rFonts w:ascii="Times New Roman" w:hAnsi="Times New Roman" w:cs="Times New Roman"/>
          <w:sz w:val="24"/>
          <w:szCs w:val="24"/>
        </w:rPr>
        <w:t xml:space="preserve">. Subito dopo troviamo la </w:t>
      </w:r>
      <w:r w:rsidR="007E2107" w:rsidRPr="00E87ED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Germania </w:t>
      </w:r>
      <w:r w:rsidR="007E2107">
        <w:rPr>
          <w:rFonts w:ascii="Times New Roman" w:hAnsi="Times New Roman" w:cs="Times New Roman"/>
          <w:sz w:val="24"/>
          <w:szCs w:val="24"/>
        </w:rPr>
        <w:t xml:space="preserve">con 46,8 mln, </w:t>
      </w:r>
      <w:r w:rsidR="0059249A">
        <w:rPr>
          <w:rFonts w:ascii="Times New Roman" w:hAnsi="Times New Roman" w:cs="Times New Roman"/>
          <w:sz w:val="24"/>
          <w:szCs w:val="24"/>
        </w:rPr>
        <w:t>il cui export registra una  flessione del 14,9%</w:t>
      </w:r>
      <w:r w:rsidR="009D3A28">
        <w:rPr>
          <w:rFonts w:ascii="Times New Roman" w:hAnsi="Times New Roman" w:cs="Times New Roman"/>
          <w:sz w:val="24"/>
          <w:szCs w:val="24"/>
        </w:rPr>
        <w:t xml:space="preserve">, </w:t>
      </w:r>
      <w:r w:rsidR="00E02F74">
        <w:rPr>
          <w:rFonts w:ascii="Times New Roman" w:hAnsi="Times New Roman" w:cs="Times New Roman"/>
          <w:sz w:val="24"/>
          <w:szCs w:val="24"/>
        </w:rPr>
        <w:t xml:space="preserve">riconducibile in particola modo ai </w:t>
      </w:r>
      <w:r w:rsidR="00E02F74" w:rsidRPr="00E0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alimentari</w:t>
      </w:r>
      <w:r w:rsidR="00E02F74">
        <w:rPr>
          <w:rFonts w:ascii="Times New Roman" w:hAnsi="Times New Roman" w:cs="Times New Roman"/>
          <w:sz w:val="24"/>
          <w:szCs w:val="24"/>
        </w:rPr>
        <w:t xml:space="preserve"> (11,1 mln), </w:t>
      </w:r>
      <w:r w:rsidR="00E02F74" w:rsidRPr="00E0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E02F74">
        <w:rPr>
          <w:rFonts w:ascii="Times New Roman" w:hAnsi="Times New Roman" w:cs="Times New Roman"/>
          <w:sz w:val="24"/>
          <w:szCs w:val="24"/>
        </w:rPr>
        <w:t xml:space="preserve"> (7,4 mln) e   </w:t>
      </w:r>
      <w:r w:rsidR="00E02F74" w:rsidRPr="00E02F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 w:rsidR="00E02F74">
        <w:rPr>
          <w:rFonts w:ascii="Times New Roman" w:hAnsi="Times New Roman" w:cs="Times New Roman"/>
          <w:sz w:val="24"/>
          <w:szCs w:val="24"/>
        </w:rPr>
        <w:t xml:space="preserve"> (5,3 mln).</w:t>
      </w:r>
      <w:r w:rsidR="0059249A">
        <w:rPr>
          <w:rFonts w:ascii="Times New Roman" w:hAnsi="Times New Roman" w:cs="Times New Roman"/>
          <w:sz w:val="24"/>
          <w:szCs w:val="24"/>
        </w:rPr>
        <w:t xml:space="preserve">  Incrementi notevoli si osservano </w:t>
      </w:r>
      <w:r w:rsidR="00E87ED7">
        <w:rPr>
          <w:rFonts w:ascii="Times New Roman" w:hAnsi="Times New Roman" w:cs="Times New Roman"/>
          <w:sz w:val="24"/>
          <w:szCs w:val="24"/>
        </w:rPr>
        <w:t>per</w:t>
      </w:r>
      <w:r w:rsidR="0059249A">
        <w:rPr>
          <w:rFonts w:ascii="Times New Roman" w:hAnsi="Times New Roman" w:cs="Times New Roman"/>
          <w:sz w:val="24"/>
          <w:szCs w:val="24"/>
        </w:rPr>
        <w:t xml:space="preserve">  il </w:t>
      </w:r>
      <w:r w:rsidR="0059249A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Portogallo</w:t>
      </w:r>
      <w:r w:rsidR="0059249A">
        <w:rPr>
          <w:rFonts w:ascii="Times New Roman" w:hAnsi="Times New Roman" w:cs="Times New Roman"/>
          <w:sz w:val="24"/>
          <w:szCs w:val="24"/>
        </w:rPr>
        <w:t xml:space="preserve"> (+332,4</w:t>
      </w:r>
      <w:r w:rsidR="00E87ED7">
        <w:rPr>
          <w:rFonts w:ascii="Times New Roman" w:hAnsi="Times New Roman" w:cs="Times New Roman"/>
          <w:sz w:val="24"/>
          <w:szCs w:val="24"/>
        </w:rPr>
        <w:t>%)</w:t>
      </w:r>
      <w:r w:rsidR="0059249A">
        <w:rPr>
          <w:rFonts w:ascii="Times New Roman" w:hAnsi="Times New Roman" w:cs="Times New Roman"/>
          <w:sz w:val="24"/>
          <w:szCs w:val="24"/>
        </w:rPr>
        <w:t xml:space="preserve"> </w:t>
      </w:r>
      <w:r w:rsidR="00E87ED7">
        <w:rPr>
          <w:rFonts w:ascii="Times New Roman" w:hAnsi="Times New Roman" w:cs="Times New Roman"/>
          <w:sz w:val="24"/>
          <w:szCs w:val="24"/>
        </w:rPr>
        <w:t xml:space="preserve">con un fatturato pari a </w:t>
      </w:r>
      <w:r w:rsidR="0059249A">
        <w:rPr>
          <w:rFonts w:ascii="Times New Roman" w:hAnsi="Times New Roman" w:cs="Times New Roman"/>
          <w:sz w:val="24"/>
          <w:szCs w:val="24"/>
        </w:rPr>
        <w:t xml:space="preserve"> 40 mln di euro, </w:t>
      </w:r>
      <w:r w:rsidR="0059249A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Bulgaria</w:t>
      </w:r>
      <w:r w:rsidR="0059249A">
        <w:rPr>
          <w:rFonts w:ascii="Times New Roman" w:hAnsi="Times New Roman" w:cs="Times New Roman"/>
          <w:sz w:val="24"/>
          <w:szCs w:val="24"/>
        </w:rPr>
        <w:t xml:space="preserve"> (+222,4%) con circa 30 mln di euro, </w:t>
      </w:r>
      <w:r w:rsidR="0059249A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Slovenia </w:t>
      </w:r>
      <w:r w:rsidR="0059249A">
        <w:rPr>
          <w:rFonts w:ascii="Times New Roman" w:hAnsi="Times New Roman" w:cs="Times New Roman"/>
          <w:sz w:val="24"/>
          <w:szCs w:val="24"/>
        </w:rPr>
        <w:t xml:space="preserve">(187,1%) e </w:t>
      </w:r>
      <w:r w:rsidR="0059249A" w:rsidRPr="0059249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Lettonia </w:t>
      </w:r>
      <w:r w:rsidR="0059249A">
        <w:rPr>
          <w:rFonts w:ascii="Times New Roman" w:hAnsi="Times New Roman" w:cs="Times New Roman"/>
          <w:sz w:val="24"/>
          <w:szCs w:val="24"/>
        </w:rPr>
        <w:t>(479,4%), rispettivamente per  un fatturato pari a 18,8 e  16,</w:t>
      </w:r>
      <w:r w:rsidR="00E87ED7">
        <w:rPr>
          <w:rFonts w:ascii="Times New Roman" w:hAnsi="Times New Roman" w:cs="Times New Roman"/>
          <w:sz w:val="24"/>
          <w:szCs w:val="24"/>
        </w:rPr>
        <w:t>7</w:t>
      </w:r>
      <w:r w:rsidR="0059249A">
        <w:rPr>
          <w:rFonts w:ascii="Times New Roman" w:hAnsi="Times New Roman" w:cs="Times New Roman"/>
          <w:sz w:val="24"/>
          <w:szCs w:val="24"/>
        </w:rPr>
        <w:t xml:space="preserve"> milioni di euro.</w:t>
      </w:r>
      <w:r w:rsidR="00C66C87">
        <w:rPr>
          <w:rFonts w:ascii="Times New Roman" w:hAnsi="Times New Roman" w:cs="Times New Roman"/>
          <w:sz w:val="24"/>
          <w:szCs w:val="24"/>
        </w:rPr>
        <w:t xml:space="preserve"> La crescita dell’export verso tutti </w:t>
      </w:r>
      <w:r w:rsidR="00E87ED7">
        <w:rPr>
          <w:rFonts w:ascii="Times New Roman" w:hAnsi="Times New Roman" w:cs="Times New Roman"/>
          <w:sz w:val="24"/>
          <w:szCs w:val="24"/>
        </w:rPr>
        <w:t xml:space="preserve">questi </w:t>
      </w:r>
      <w:r w:rsidR="00C66C87">
        <w:rPr>
          <w:rFonts w:ascii="Times New Roman" w:hAnsi="Times New Roman" w:cs="Times New Roman"/>
          <w:sz w:val="24"/>
          <w:szCs w:val="24"/>
        </w:rPr>
        <w:t xml:space="preserve"> paesi è dovuta quasi esclusivamente all’export di </w:t>
      </w:r>
      <w:r w:rsidR="00C66C87" w:rsidRPr="00C66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C66C87">
        <w:rPr>
          <w:rFonts w:ascii="Times New Roman" w:hAnsi="Times New Roman" w:cs="Times New Roman"/>
          <w:sz w:val="24"/>
          <w:szCs w:val="24"/>
        </w:rPr>
        <w:t>.</w:t>
      </w:r>
    </w:p>
    <w:p w14:paraId="16828940" w14:textId="7DEBA364" w:rsidR="00DB1A5D" w:rsidRDefault="00DB1A5D" w:rsidP="000F5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quanto riguarda le importazioni</w:t>
      </w:r>
      <w:r w:rsidR="006E220F">
        <w:rPr>
          <w:rFonts w:ascii="Times New Roman" w:hAnsi="Times New Roman" w:cs="Times New Roman"/>
          <w:sz w:val="24"/>
          <w:szCs w:val="24"/>
        </w:rPr>
        <w:t xml:space="preserve"> la </w:t>
      </w:r>
      <w:r w:rsidR="006E220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Cina</w:t>
      </w:r>
      <w:r>
        <w:rPr>
          <w:rFonts w:ascii="Times New Roman" w:hAnsi="Times New Roman" w:cs="Times New Roman"/>
          <w:sz w:val="24"/>
          <w:szCs w:val="24"/>
        </w:rPr>
        <w:t xml:space="preserve"> si conferma il principale interlocutore estero </w:t>
      </w:r>
      <w:r w:rsidR="009A481C">
        <w:rPr>
          <w:rFonts w:ascii="Times New Roman" w:hAnsi="Times New Roman" w:cs="Times New Roman"/>
          <w:sz w:val="24"/>
          <w:szCs w:val="24"/>
        </w:rPr>
        <w:t xml:space="preserve">delle imprese della provincia di Lecce , </w:t>
      </w:r>
      <w:r>
        <w:rPr>
          <w:rFonts w:ascii="Times New Roman" w:hAnsi="Times New Roman" w:cs="Times New Roman"/>
          <w:sz w:val="24"/>
          <w:szCs w:val="24"/>
        </w:rPr>
        <w:t>per un importo di oltre 1</w:t>
      </w:r>
      <w:r w:rsidR="009A481C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milioni di euro</w:t>
      </w:r>
      <w:r w:rsidR="006E22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flessione del 10,2% rispetto al 2024.</w:t>
      </w:r>
      <w:r w:rsidR="00860DA4">
        <w:rPr>
          <w:rFonts w:ascii="Times New Roman" w:hAnsi="Times New Roman" w:cs="Times New Roman"/>
          <w:sz w:val="24"/>
          <w:szCs w:val="24"/>
        </w:rPr>
        <w:t xml:space="preserve"> Dalla </w:t>
      </w:r>
      <w:r w:rsidR="00860DA4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Cina</w:t>
      </w:r>
      <w:r w:rsidR="00860DA4">
        <w:rPr>
          <w:rFonts w:ascii="Times New Roman" w:hAnsi="Times New Roman" w:cs="Times New Roman"/>
          <w:sz w:val="24"/>
          <w:szCs w:val="24"/>
        </w:rPr>
        <w:t xml:space="preserve"> le imprese salentine acquistano soprattutto </w:t>
      </w:r>
      <w:r w:rsidR="00860DA4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mobili</w:t>
      </w:r>
      <w:r w:rsidR="00860DA4">
        <w:rPr>
          <w:rFonts w:ascii="Times New Roman" w:hAnsi="Times New Roman" w:cs="Times New Roman"/>
          <w:sz w:val="24"/>
          <w:szCs w:val="24"/>
        </w:rPr>
        <w:t xml:space="preserve"> (40,2 mln), </w:t>
      </w:r>
      <w:r w:rsidR="00860DA4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vetro e prodotti in vetro</w:t>
      </w:r>
      <w:r w:rsidR="00860DA4">
        <w:rPr>
          <w:rFonts w:ascii="Times New Roman" w:hAnsi="Times New Roman" w:cs="Times New Roman"/>
          <w:sz w:val="24"/>
          <w:szCs w:val="24"/>
        </w:rPr>
        <w:t xml:space="preserve"> (15 mln) e </w:t>
      </w:r>
      <w:r w:rsidR="00860DA4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in metallo</w:t>
      </w:r>
      <w:r w:rsidR="00860DA4">
        <w:rPr>
          <w:rFonts w:ascii="Times New Roman" w:hAnsi="Times New Roman" w:cs="Times New Roman"/>
          <w:sz w:val="24"/>
          <w:szCs w:val="24"/>
        </w:rPr>
        <w:t xml:space="preserve"> (11,4 mln).</w:t>
      </w:r>
      <w:r w:rsidR="006E220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620DCE11" w14:textId="6E29F9D8" w:rsidR="00860DA4" w:rsidRDefault="009A481C" w:rsidP="000F5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Relativamente alle importazioni l</w:t>
      </w:r>
      <w:r w:rsidR="006E220F">
        <w:rPr>
          <w:rFonts w:ascii="Times New Roman" w:hAnsi="Times New Roman" w:cs="Times New Roman"/>
          <w:sz w:val="24"/>
          <w:szCs w:val="24"/>
        </w:rPr>
        <w:t>a</w:t>
      </w:r>
      <w:r w:rsid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6E220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Germania</w:t>
      </w:r>
      <w:r w:rsidR="006E220F">
        <w:rPr>
          <w:rFonts w:ascii="Times New Roman" w:hAnsi="Times New Roman" w:cs="Times New Roman"/>
          <w:sz w:val="24"/>
          <w:szCs w:val="24"/>
        </w:rPr>
        <w:t xml:space="preserve"> è i</w:t>
      </w:r>
      <w:r w:rsidR="00860DA4">
        <w:rPr>
          <w:rFonts w:ascii="Times New Roman" w:hAnsi="Times New Roman" w:cs="Times New Roman"/>
          <w:sz w:val="24"/>
          <w:szCs w:val="24"/>
        </w:rPr>
        <w:t>l secondo partner commerciale</w:t>
      </w:r>
      <w:r w:rsidR="006E220F">
        <w:rPr>
          <w:rFonts w:ascii="Times New Roman" w:hAnsi="Times New Roman" w:cs="Times New Roman"/>
          <w:sz w:val="24"/>
          <w:szCs w:val="24"/>
        </w:rPr>
        <w:t xml:space="preserve"> delle imprese del Salento</w:t>
      </w:r>
      <w:r w:rsidR="00860DA4">
        <w:rPr>
          <w:rFonts w:ascii="Times New Roman" w:hAnsi="Times New Roman" w:cs="Times New Roman"/>
          <w:sz w:val="24"/>
          <w:szCs w:val="24"/>
        </w:rPr>
        <w:t>, da</w:t>
      </w:r>
      <w:r w:rsidR="006E220F">
        <w:rPr>
          <w:rFonts w:ascii="Times New Roman" w:hAnsi="Times New Roman" w:cs="Times New Roman"/>
          <w:sz w:val="24"/>
          <w:szCs w:val="24"/>
        </w:rPr>
        <w:t xml:space="preserve"> cui si </w:t>
      </w:r>
      <w:r w:rsidR="0086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acquistano</w:t>
      </w:r>
      <w:r w:rsidR="00860DA4">
        <w:rPr>
          <w:rFonts w:ascii="Times New Roman" w:hAnsi="Times New Roman" w:cs="Times New Roman"/>
          <w:sz w:val="24"/>
          <w:szCs w:val="24"/>
        </w:rPr>
        <w:t xml:space="preserve"> merci per un valore di oltre 81 milioni di euro, in crescita del 13,6% rispetto al 2024. </w:t>
      </w:r>
      <w:r w:rsidR="00B11FBF">
        <w:rPr>
          <w:rFonts w:ascii="Times New Roman" w:hAnsi="Times New Roman" w:cs="Times New Roman"/>
          <w:sz w:val="24"/>
          <w:szCs w:val="24"/>
        </w:rPr>
        <w:t xml:space="preserve">I prodotti maggiormente </w:t>
      </w:r>
      <w:r w:rsidR="006E220F">
        <w:rPr>
          <w:rFonts w:ascii="Times New Roman" w:hAnsi="Times New Roman" w:cs="Times New Roman"/>
          <w:sz w:val="24"/>
          <w:szCs w:val="24"/>
        </w:rPr>
        <w:t>acqui</w:t>
      </w:r>
      <w:r>
        <w:rPr>
          <w:rFonts w:ascii="Times New Roman" w:hAnsi="Times New Roman" w:cs="Times New Roman"/>
          <w:sz w:val="24"/>
          <w:szCs w:val="24"/>
        </w:rPr>
        <w:t>s</w:t>
      </w:r>
      <w:r w:rsidR="00B11FBF">
        <w:rPr>
          <w:rFonts w:ascii="Times New Roman" w:hAnsi="Times New Roman" w:cs="Times New Roman"/>
          <w:sz w:val="24"/>
          <w:szCs w:val="24"/>
        </w:rPr>
        <w:t xml:space="preserve">tati sono 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 apparecchiature</w:t>
      </w:r>
      <w:r w:rsidR="00B11FBF">
        <w:rPr>
          <w:rFonts w:ascii="Times New Roman" w:hAnsi="Times New Roman" w:cs="Times New Roman"/>
          <w:sz w:val="24"/>
          <w:szCs w:val="24"/>
        </w:rPr>
        <w:t xml:space="preserve"> (10 </w:t>
      </w:r>
      <w:r w:rsidR="006E220F">
        <w:rPr>
          <w:rFonts w:ascii="Times New Roman" w:hAnsi="Times New Roman" w:cs="Times New Roman"/>
          <w:sz w:val="24"/>
          <w:szCs w:val="24"/>
        </w:rPr>
        <w:t>mln</w:t>
      </w:r>
      <w:r w:rsidR="00B11FBF">
        <w:rPr>
          <w:rFonts w:ascii="Times New Roman" w:hAnsi="Times New Roman" w:cs="Times New Roman"/>
          <w:sz w:val="24"/>
          <w:szCs w:val="24"/>
        </w:rPr>
        <w:t xml:space="preserve">), 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articoli in gomma e materie plasti</w:t>
      </w:r>
      <w:r w:rsidR="00C17482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</w:t>
      </w:r>
      <w:r w:rsidR="00C17482">
        <w:rPr>
          <w:rFonts w:ascii="Times New Roman" w:hAnsi="Times New Roman" w:cs="Times New Roman"/>
          <w:sz w:val="24"/>
          <w:szCs w:val="24"/>
        </w:rPr>
        <w:t xml:space="preserve"> (8,4</w:t>
      </w:r>
      <w:r w:rsidR="006E220F">
        <w:rPr>
          <w:rFonts w:ascii="Times New Roman" w:hAnsi="Times New Roman" w:cs="Times New Roman"/>
          <w:sz w:val="24"/>
          <w:szCs w:val="24"/>
        </w:rPr>
        <w:t xml:space="preserve"> mln</w:t>
      </w:r>
      <w:r w:rsidR="00C17482">
        <w:rPr>
          <w:rFonts w:ascii="Times New Roman" w:hAnsi="Times New Roman" w:cs="Times New Roman"/>
          <w:sz w:val="24"/>
          <w:szCs w:val="24"/>
        </w:rPr>
        <w:t>)</w:t>
      </w:r>
      <w:r w:rsidR="006E220F">
        <w:rPr>
          <w:rFonts w:ascii="Times New Roman" w:hAnsi="Times New Roman" w:cs="Times New Roman"/>
          <w:sz w:val="24"/>
          <w:szCs w:val="24"/>
        </w:rPr>
        <w:t>,</w:t>
      </w:r>
      <w:r w:rsidR="00C17482">
        <w:rPr>
          <w:rFonts w:ascii="Times New Roman" w:hAnsi="Times New Roman" w:cs="Times New Roman"/>
          <w:sz w:val="24"/>
          <w:szCs w:val="24"/>
        </w:rPr>
        <w:t xml:space="preserve"> </w:t>
      </w:r>
      <w:r w:rsidR="00C17482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computer e prodotti elettronici</w:t>
      </w:r>
      <w:r w:rsidR="00C17482">
        <w:rPr>
          <w:rFonts w:ascii="Times New Roman" w:hAnsi="Times New Roman" w:cs="Times New Roman"/>
          <w:sz w:val="24"/>
          <w:szCs w:val="24"/>
        </w:rPr>
        <w:t xml:space="preserve"> (6 mln) e </w:t>
      </w:r>
      <w:r w:rsidR="00C17482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prodotti alimentari</w:t>
      </w:r>
      <w:r w:rsidR="00B11FBF">
        <w:rPr>
          <w:rFonts w:ascii="Times New Roman" w:hAnsi="Times New Roman" w:cs="Times New Roman"/>
          <w:sz w:val="24"/>
          <w:szCs w:val="24"/>
        </w:rPr>
        <w:t xml:space="preserve"> (6 mln)</w:t>
      </w:r>
      <w:r w:rsidR="006E220F">
        <w:rPr>
          <w:rFonts w:ascii="Times New Roman" w:hAnsi="Times New Roman" w:cs="Times New Roman"/>
          <w:sz w:val="24"/>
          <w:szCs w:val="24"/>
        </w:rPr>
        <w:t>,</w:t>
      </w:r>
      <w:r w:rsidR="00B11FBF">
        <w:rPr>
          <w:rFonts w:ascii="Times New Roman" w:hAnsi="Times New Roman" w:cs="Times New Roman"/>
          <w:sz w:val="24"/>
          <w:szCs w:val="24"/>
        </w:rPr>
        <w:t xml:space="preserve"> in particolare 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carne</w:t>
      </w:r>
      <w:r w:rsidR="00B11FBF">
        <w:rPr>
          <w:rFonts w:ascii="Times New Roman" w:hAnsi="Times New Roman" w:cs="Times New Roman"/>
          <w:sz w:val="24"/>
          <w:szCs w:val="24"/>
        </w:rPr>
        <w:t xml:space="preserve"> e 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</w:t>
      </w:r>
      <w:r w:rsidR="00C17482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="00B11FBF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latti</w:t>
      </w:r>
      <w:r w:rsidR="00C17482"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ero-caseari</w:t>
      </w:r>
      <w:r w:rsidR="00C17482">
        <w:rPr>
          <w:rFonts w:ascii="Times New Roman" w:hAnsi="Times New Roman" w:cs="Times New Roman"/>
          <w:sz w:val="24"/>
          <w:szCs w:val="24"/>
        </w:rPr>
        <w:t>.</w:t>
      </w:r>
    </w:p>
    <w:p w14:paraId="6A2E4777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928A597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0D17A32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F8747E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93E660E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26F3172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5C85CD7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2AEE6F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D4D660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89FCB3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3EDDB" w14:textId="77777777" w:rsidR="00C72431" w:rsidRDefault="00C72431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DF12CD" w14:textId="79B04BAC" w:rsidR="004E65B5" w:rsidRPr="004E65B5" w:rsidRDefault="004E65B5" w:rsidP="004E65B5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E65B5">
        <w:rPr>
          <w:rFonts w:ascii="Times New Roman" w:hAnsi="Times New Roman" w:cs="Times New Roman"/>
          <w:b/>
          <w:bCs/>
          <w:sz w:val="20"/>
          <w:szCs w:val="20"/>
        </w:rPr>
        <w:lastRenderedPageBreak/>
        <w:t>I primi dieci paesi dell’import della provincia di Lecce – anno 2025</w:t>
      </w:r>
    </w:p>
    <w:p w14:paraId="269A5F15" w14:textId="2CD97030" w:rsidR="004E65B5" w:rsidRDefault="004E65B5" w:rsidP="004E65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B1AB18" wp14:editId="4A2FD358">
            <wp:extent cx="4572000" cy="2743200"/>
            <wp:effectExtent l="0" t="0" r="0" b="0"/>
            <wp:docPr id="1742765510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761554A0-2A58-4C25-AC51-268F0E907F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9610FA1" w14:textId="77777777" w:rsidR="004E65B5" w:rsidRPr="0000069F" w:rsidRDefault="004E65B5" w:rsidP="004E65B5">
      <w:pPr>
        <w:jc w:val="both"/>
        <w:rPr>
          <w:rFonts w:ascii="Times New Roman" w:hAnsi="Times New Roman" w:cs="Times New Roman"/>
          <w:sz w:val="18"/>
          <w:szCs w:val="18"/>
        </w:rPr>
      </w:pPr>
      <w:r w:rsidRPr="0000069F">
        <w:rPr>
          <w:rFonts w:ascii="Times New Roman" w:hAnsi="Times New Roman" w:cs="Times New Roman"/>
          <w:sz w:val="18"/>
          <w:szCs w:val="18"/>
        </w:rPr>
        <w:t>Fonte: Istat – Elaborazioni Servizio Studi, Statistica e Informazione economica</w:t>
      </w:r>
    </w:p>
    <w:p w14:paraId="0A5E0010" w14:textId="0ACBF2E2" w:rsidR="007B0D81" w:rsidRDefault="002847E9" w:rsidP="000F5E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altro importante partner delle imprese salentine è l</w:t>
      </w:r>
      <w:r w:rsidR="006E220F">
        <w:rPr>
          <w:rFonts w:ascii="Times New Roman" w:hAnsi="Times New Roman" w:cs="Times New Roman"/>
          <w:sz w:val="24"/>
          <w:szCs w:val="24"/>
        </w:rPr>
        <w:t>‘</w:t>
      </w:r>
      <w:r w:rsidRPr="006E22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Albania</w:t>
      </w:r>
      <w:r>
        <w:rPr>
          <w:rFonts w:ascii="Times New Roman" w:hAnsi="Times New Roman" w:cs="Times New Roman"/>
          <w:sz w:val="24"/>
          <w:szCs w:val="24"/>
        </w:rPr>
        <w:t xml:space="preserve">, da cui </w:t>
      </w:r>
      <w:r w:rsidR="00C17482">
        <w:rPr>
          <w:rFonts w:ascii="Times New Roman" w:hAnsi="Times New Roman" w:cs="Times New Roman"/>
          <w:sz w:val="24"/>
          <w:szCs w:val="24"/>
        </w:rPr>
        <w:t xml:space="preserve"> </w:t>
      </w:r>
      <w:r w:rsidR="002C02AD">
        <w:rPr>
          <w:rFonts w:ascii="Times New Roman" w:hAnsi="Times New Roman" w:cs="Times New Roman"/>
          <w:sz w:val="24"/>
          <w:szCs w:val="24"/>
        </w:rPr>
        <w:t xml:space="preserve">le imprese </w:t>
      </w:r>
      <w:r w:rsidR="00C17482">
        <w:rPr>
          <w:rFonts w:ascii="Times New Roman" w:hAnsi="Times New Roman" w:cs="Times New Roman"/>
          <w:sz w:val="24"/>
          <w:szCs w:val="24"/>
        </w:rPr>
        <w:t xml:space="preserve">salentine acquistano merci per oltre 52 milioni di euro, di questi 44,2 milioni </w:t>
      </w:r>
      <w:r>
        <w:rPr>
          <w:rFonts w:ascii="Times New Roman" w:hAnsi="Times New Roman" w:cs="Times New Roman"/>
          <w:sz w:val="24"/>
          <w:szCs w:val="24"/>
        </w:rPr>
        <w:t xml:space="preserve">sono </w:t>
      </w:r>
      <w:r w:rsidR="00C17482">
        <w:rPr>
          <w:rFonts w:ascii="Times New Roman" w:hAnsi="Times New Roman" w:cs="Times New Roman"/>
          <w:sz w:val="24"/>
          <w:szCs w:val="24"/>
        </w:rPr>
        <w:t xml:space="preserve">riconducibili a </w:t>
      </w:r>
      <w:r w:rsidR="00C17482" w:rsidRPr="0074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>
        <w:rPr>
          <w:rFonts w:ascii="Times New Roman" w:hAnsi="Times New Roman" w:cs="Times New Roman"/>
          <w:sz w:val="24"/>
          <w:szCs w:val="24"/>
        </w:rPr>
        <w:t xml:space="preserve">. Il consistente import  di calzature da tale paese è dovuto alla delocalizzazione, avvenuta a  partire dagli anni 2000, da parte delle imprese </w:t>
      </w:r>
      <w:r w:rsidR="002C02AD">
        <w:rPr>
          <w:rFonts w:ascii="Times New Roman" w:hAnsi="Times New Roman" w:cs="Times New Roman"/>
          <w:sz w:val="24"/>
          <w:szCs w:val="24"/>
        </w:rPr>
        <w:t xml:space="preserve">del </w:t>
      </w:r>
      <w:r w:rsidR="002C02AD" w:rsidRPr="00000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Salento</w:t>
      </w:r>
      <w:r>
        <w:rPr>
          <w:rFonts w:ascii="Times New Roman" w:hAnsi="Times New Roman" w:cs="Times New Roman"/>
          <w:sz w:val="24"/>
          <w:szCs w:val="24"/>
        </w:rPr>
        <w:t xml:space="preserve"> dell’ inter</w:t>
      </w:r>
      <w:r w:rsidR="007431D5">
        <w:rPr>
          <w:rFonts w:ascii="Times New Roman" w:hAnsi="Times New Roman" w:cs="Times New Roman"/>
          <w:sz w:val="24"/>
          <w:szCs w:val="24"/>
        </w:rPr>
        <w:t xml:space="preserve">o ciclo </w:t>
      </w:r>
      <w:r>
        <w:rPr>
          <w:rFonts w:ascii="Times New Roman" w:hAnsi="Times New Roman" w:cs="Times New Roman"/>
          <w:sz w:val="24"/>
          <w:szCs w:val="24"/>
        </w:rPr>
        <w:t xml:space="preserve">  produ</w:t>
      </w:r>
      <w:r w:rsidR="007431D5">
        <w:rPr>
          <w:rFonts w:ascii="Times New Roman" w:hAnsi="Times New Roman" w:cs="Times New Roman"/>
          <w:sz w:val="24"/>
          <w:szCs w:val="24"/>
        </w:rPr>
        <w:t>ttivo</w:t>
      </w:r>
      <w:r>
        <w:rPr>
          <w:rFonts w:ascii="Times New Roman" w:hAnsi="Times New Roman" w:cs="Times New Roman"/>
          <w:sz w:val="24"/>
          <w:szCs w:val="24"/>
        </w:rPr>
        <w:t xml:space="preserve"> o di alcune fasi, </w:t>
      </w:r>
      <w:r w:rsidR="00E51367">
        <w:rPr>
          <w:rFonts w:ascii="Times New Roman" w:hAnsi="Times New Roman" w:cs="Times New Roman"/>
          <w:sz w:val="24"/>
          <w:szCs w:val="24"/>
        </w:rPr>
        <w:t>ciò trova co</w:t>
      </w:r>
      <w:r>
        <w:rPr>
          <w:rFonts w:ascii="Times New Roman" w:hAnsi="Times New Roman" w:cs="Times New Roman"/>
          <w:sz w:val="24"/>
          <w:szCs w:val="24"/>
        </w:rPr>
        <w:t xml:space="preserve">nferma </w:t>
      </w:r>
      <w:r w:rsidR="00E51367">
        <w:rPr>
          <w:rFonts w:ascii="Times New Roman" w:hAnsi="Times New Roman" w:cs="Times New Roman"/>
          <w:sz w:val="24"/>
          <w:szCs w:val="24"/>
        </w:rPr>
        <w:t>nelle</w:t>
      </w:r>
      <w:r>
        <w:rPr>
          <w:rFonts w:ascii="Times New Roman" w:hAnsi="Times New Roman" w:cs="Times New Roman"/>
          <w:sz w:val="24"/>
          <w:szCs w:val="24"/>
        </w:rPr>
        <w:t xml:space="preserve"> esportazioni </w:t>
      </w:r>
      <w:r w:rsidR="00E51367">
        <w:rPr>
          <w:rFonts w:ascii="Times New Roman" w:hAnsi="Times New Roman" w:cs="Times New Roman"/>
          <w:sz w:val="24"/>
          <w:szCs w:val="24"/>
        </w:rPr>
        <w:t xml:space="preserve">piuttosto consistenti, pari a 13,1 milioni di euro, </w:t>
      </w:r>
      <w:r>
        <w:rPr>
          <w:rFonts w:ascii="Times New Roman" w:hAnsi="Times New Roman" w:cs="Times New Roman"/>
          <w:sz w:val="24"/>
          <w:szCs w:val="24"/>
        </w:rPr>
        <w:t xml:space="preserve">della  materia prima cioè del  </w:t>
      </w:r>
      <w:r w:rsidR="00E51367" w:rsidRPr="0074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cuoio </w:t>
      </w:r>
      <w:r w:rsidR="00E51367">
        <w:rPr>
          <w:rFonts w:ascii="Times New Roman" w:hAnsi="Times New Roman" w:cs="Times New Roman"/>
          <w:sz w:val="24"/>
          <w:szCs w:val="24"/>
        </w:rPr>
        <w:t xml:space="preserve"> utilizzato per produrre le </w:t>
      </w:r>
      <w:r w:rsidR="00E51367" w:rsidRPr="0000069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calzature</w:t>
      </w:r>
      <w:r w:rsidR="00E51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367">
        <w:rPr>
          <w:rFonts w:ascii="Times New Roman" w:hAnsi="Times New Roman" w:cs="Times New Roman"/>
          <w:sz w:val="24"/>
          <w:szCs w:val="24"/>
        </w:rPr>
        <w:t>o parte di esse.</w:t>
      </w:r>
      <w:r w:rsidR="007B0D81">
        <w:rPr>
          <w:rFonts w:ascii="Times New Roman" w:hAnsi="Times New Roman" w:cs="Times New Roman"/>
          <w:sz w:val="24"/>
          <w:szCs w:val="24"/>
        </w:rPr>
        <w:t xml:space="preserve">  Tra i primi dieci paesi da cui le imprese salentine importano merci troviamo </w:t>
      </w:r>
      <w:r w:rsidR="00821AEF">
        <w:rPr>
          <w:rFonts w:ascii="Times New Roman" w:hAnsi="Times New Roman" w:cs="Times New Roman"/>
          <w:sz w:val="24"/>
          <w:szCs w:val="24"/>
        </w:rPr>
        <w:t xml:space="preserve">il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Kenia</w:t>
      </w:r>
      <w:r w:rsidR="007B0D81">
        <w:rPr>
          <w:rFonts w:ascii="Times New Roman" w:hAnsi="Times New Roman" w:cs="Times New Roman"/>
          <w:sz w:val="24"/>
          <w:szCs w:val="24"/>
        </w:rPr>
        <w:t xml:space="preserve"> e l’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India</w:t>
      </w:r>
      <w:r w:rsidR="007B0D81">
        <w:rPr>
          <w:rFonts w:ascii="Times New Roman" w:hAnsi="Times New Roman" w:cs="Times New Roman"/>
          <w:sz w:val="24"/>
          <w:szCs w:val="24"/>
        </w:rPr>
        <w:t xml:space="preserve">, dai quali si acquistano beni per un valore </w:t>
      </w:r>
      <w:r w:rsidR="00821AEF">
        <w:rPr>
          <w:rFonts w:ascii="Times New Roman" w:hAnsi="Times New Roman" w:cs="Times New Roman"/>
          <w:sz w:val="24"/>
          <w:szCs w:val="24"/>
        </w:rPr>
        <w:t xml:space="preserve">pari a </w:t>
      </w:r>
      <w:r w:rsidR="007B0D81">
        <w:rPr>
          <w:rFonts w:ascii="Times New Roman" w:hAnsi="Times New Roman" w:cs="Times New Roman"/>
          <w:sz w:val="24"/>
          <w:szCs w:val="24"/>
        </w:rPr>
        <w:t>26,2</w:t>
      </w:r>
      <w:r w:rsidR="00821AEF">
        <w:rPr>
          <w:rFonts w:ascii="Times New Roman" w:hAnsi="Times New Roman" w:cs="Times New Roman"/>
          <w:sz w:val="24"/>
          <w:szCs w:val="24"/>
        </w:rPr>
        <w:t xml:space="preserve"> e </w:t>
      </w:r>
      <w:r w:rsidR="007B0D81">
        <w:rPr>
          <w:rFonts w:ascii="Times New Roman" w:hAnsi="Times New Roman" w:cs="Times New Roman"/>
          <w:sz w:val="24"/>
          <w:szCs w:val="24"/>
        </w:rPr>
        <w:t xml:space="preserve"> 21,3 milioni di euro. La quasi totalità delle merci acquistate dal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Kemia</w:t>
      </w:r>
      <w:r w:rsidR="007B0D81">
        <w:rPr>
          <w:rFonts w:ascii="Times New Roman" w:hAnsi="Times New Roman" w:cs="Times New Roman"/>
          <w:sz w:val="24"/>
          <w:szCs w:val="24"/>
        </w:rPr>
        <w:t xml:space="preserve"> è rappres</w:t>
      </w:r>
      <w:r w:rsidR="00821AEF">
        <w:rPr>
          <w:rFonts w:ascii="Times New Roman" w:hAnsi="Times New Roman" w:cs="Times New Roman"/>
          <w:sz w:val="24"/>
          <w:szCs w:val="24"/>
        </w:rPr>
        <w:t>e</w:t>
      </w:r>
      <w:r w:rsidR="007B0D81">
        <w:rPr>
          <w:rFonts w:ascii="Times New Roman" w:hAnsi="Times New Roman" w:cs="Times New Roman"/>
          <w:sz w:val="24"/>
          <w:szCs w:val="24"/>
        </w:rPr>
        <w:t xml:space="preserve">ntata da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prodott</w:t>
      </w:r>
      <w:r w:rsidR="00821AEF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ch</w:t>
      </w:r>
      <w:r w:rsidR="00821AEF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mici</w:t>
      </w:r>
      <w:r w:rsidR="00821AEF">
        <w:rPr>
          <w:rFonts w:ascii="Times New Roman" w:hAnsi="Times New Roman" w:cs="Times New Roman"/>
          <w:sz w:val="24"/>
          <w:szCs w:val="24"/>
        </w:rPr>
        <w:t xml:space="preserve">, </w:t>
      </w:r>
      <w:r w:rsidR="007B0D81">
        <w:rPr>
          <w:rFonts w:ascii="Times New Roman" w:hAnsi="Times New Roman" w:cs="Times New Roman"/>
          <w:sz w:val="24"/>
          <w:szCs w:val="24"/>
        </w:rPr>
        <w:t xml:space="preserve">mentre i prodotti </w:t>
      </w:r>
      <w:r w:rsidR="00821AEF">
        <w:rPr>
          <w:rFonts w:ascii="Times New Roman" w:hAnsi="Times New Roman" w:cs="Times New Roman"/>
          <w:sz w:val="24"/>
          <w:szCs w:val="24"/>
        </w:rPr>
        <w:t xml:space="preserve">maggiormente acquistati </w:t>
      </w:r>
      <w:r w:rsidR="007B0D81">
        <w:rPr>
          <w:rFonts w:ascii="Times New Roman" w:hAnsi="Times New Roman" w:cs="Times New Roman"/>
          <w:sz w:val="24"/>
          <w:szCs w:val="24"/>
        </w:rPr>
        <w:t xml:space="preserve"> dall’</w:t>
      </w:r>
      <w:r w:rsidR="00821AEF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ndia</w:t>
      </w:r>
      <w:r w:rsidR="007B0D81">
        <w:rPr>
          <w:rFonts w:ascii="Times New Roman" w:hAnsi="Times New Roman" w:cs="Times New Roman"/>
          <w:sz w:val="24"/>
          <w:szCs w:val="24"/>
        </w:rPr>
        <w:t xml:space="preserve"> s</w:t>
      </w:r>
      <w:r w:rsidR="00821AEF">
        <w:rPr>
          <w:rFonts w:ascii="Times New Roman" w:hAnsi="Times New Roman" w:cs="Times New Roman"/>
          <w:sz w:val="24"/>
          <w:szCs w:val="24"/>
        </w:rPr>
        <w:t>o</w:t>
      </w:r>
      <w:r w:rsidR="007B0D81">
        <w:rPr>
          <w:rFonts w:ascii="Times New Roman" w:hAnsi="Times New Roman" w:cs="Times New Roman"/>
          <w:sz w:val="24"/>
          <w:szCs w:val="24"/>
        </w:rPr>
        <w:t xml:space="preserve">no </w:t>
      </w:r>
      <w:r w:rsidR="00821AEF">
        <w:rPr>
          <w:rFonts w:ascii="Times New Roman" w:hAnsi="Times New Roman" w:cs="Times New Roman"/>
          <w:sz w:val="24"/>
          <w:szCs w:val="24"/>
        </w:rPr>
        <w:t xml:space="preserve">i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macchinari e</w:t>
      </w:r>
      <w:r w:rsidR="007B0D81">
        <w:rPr>
          <w:rFonts w:ascii="Times New Roman" w:hAnsi="Times New Roman" w:cs="Times New Roman"/>
          <w:sz w:val="24"/>
          <w:szCs w:val="24"/>
        </w:rPr>
        <w:t xml:space="preserve"> </w:t>
      </w:r>
      <w:r w:rsidR="007B0D81" w:rsidRPr="00821AE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apparecchiature</w:t>
      </w:r>
      <w:r w:rsidR="007B0D81">
        <w:rPr>
          <w:rFonts w:ascii="Times New Roman" w:hAnsi="Times New Roman" w:cs="Times New Roman"/>
          <w:sz w:val="24"/>
          <w:szCs w:val="24"/>
        </w:rPr>
        <w:t xml:space="preserve"> p</w:t>
      </w:r>
      <w:r w:rsidR="00821AEF">
        <w:rPr>
          <w:rFonts w:ascii="Times New Roman" w:hAnsi="Times New Roman" w:cs="Times New Roman"/>
          <w:sz w:val="24"/>
          <w:szCs w:val="24"/>
        </w:rPr>
        <w:t>e</w:t>
      </w:r>
      <w:r w:rsidR="007B0D81">
        <w:rPr>
          <w:rFonts w:ascii="Times New Roman" w:hAnsi="Times New Roman" w:cs="Times New Roman"/>
          <w:sz w:val="24"/>
          <w:szCs w:val="24"/>
        </w:rPr>
        <w:t>r un valore di 11,7 milioni.</w:t>
      </w:r>
    </w:p>
    <w:p w14:paraId="3A507BBC" w14:textId="77777777" w:rsidR="007B0D81" w:rsidRPr="000C7C10" w:rsidRDefault="007B0D81" w:rsidP="000F5E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B0D81" w:rsidRPr="000C7C10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1FF9" w14:textId="77777777" w:rsidR="00972F9D" w:rsidRDefault="00972F9D" w:rsidP="00C72431">
      <w:pPr>
        <w:spacing w:after="0" w:line="240" w:lineRule="auto"/>
      </w:pPr>
      <w:r>
        <w:separator/>
      </w:r>
    </w:p>
  </w:endnote>
  <w:endnote w:type="continuationSeparator" w:id="0">
    <w:p w14:paraId="6E5A658F" w14:textId="77777777" w:rsidR="00972F9D" w:rsidRDefault="00972F9D" w:rsidP="00C72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794058541"/>
      <w:docPartObj>
        <w:docPartGallery w:val="Page Numbers (Bottom of Page)"/>
        <w:docPartUnique/>
      </w:docPartObj>
    </w:sdtPr>
    <w:sdtContent>
      <w:p w14:paraId="1B6F72F4" w14:textId="4FACF970" w:rsidR="00C72431" w:rsidRPr="00C72431" w:rsidRDefault="00C72431" w:rsidP="00C72431">
        <w:pPr>
          <w:pStyle w:val="Pidipagina"/>
          <w:rPr>
            <w:rFonts w:ascii="Times New Roman" w:hAnsi="Times New Roman" w:cs="Times New Roman"/>
            <w:sz w:val="16"/>
            <w:szCs w:val="16"/>
          </w:rPr>
        </w:pPr>
        <w:r w:rsidRPr="00C72431">
          <w:rPr>
            <w:rFonts w:ascii="Times New Roman" w:hAnsi="Times New Roman" w:cs="Times New Roman"/>
            <w:sz w:val="16"/>
            <w:szCs w:val="16"/>
          </w:rPr>
          <w:t>A cura del Servizio Studi, Statistica e Informazione economica</w:t>
        </w:r>
        <w:r>
          <w:rPr>
            <w:rFonts w:ascii="Times New Roman" w:hAnsi="Times New Roman" w:cs="Times New Roman"/>
            <w:sz w:val="16"/>
            <w:szCs w:val="16"/>
          </w:rPr>
          <w:tab/>
        </w:r>
        <w:r>
          <w:rPr>
            <w:rFonts w:ascii="Times New Roman" w:hAnsi="Times New Roman" w:cs="Times New Roman"/>
            <w:sz w:val="16"/>
            <w:szCs w:val="16"/>
          </w:rPr>
          <w:tab/>
        </w:r>
        <w:r w:rsidRPr="00C72431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C72431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C72431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C72431">
          <w:rPr>
            <w:rFonts w:ascii="Times New Roman" w:hAnsi="Times New Roman" w:cs="Times New Roman"/>
            <w:sz w:val="16"/>
            <w:szCs w:val="16"/>
          </w:rPr>
          <w:t>2</w:t>
        </w:r>
        <w:r w:rsidRPr="00C72431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4E8A0F5E" w14:textId="2A5F0C81" w:rsidR="00C72431" w:rsidRPr="00C72431" w:rsidRDefault="00C72431">
    <w:pPr>
      <w:pStyle w:val="Pidipagina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2F3A" w14:textId="77777777" w:rsidR="00972F9D" w:rsidRDefault="00972F9D" w:rsidP="00C72431">
      <w:pPr>
        <w:spacing w:after="0" w:line="240" w:lineRule="auto"/>
      </w:pPr>
      <w:r>
        <w:separator/>
      </w:r>
    </w:p>
  </w:footnote>
  <w:footnote w:type="continuationSeparator" w:id="0">
    <w:p w14:paraId="412BC245" w14:textId="77777777" w:rsidR="00972F9D" w:rsidRDefault="00972F9D" w:rsidP="00C72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FD1BB" w14:textId="0BDE072D" w:rsidR="00C72431" w:rsidRDefault="00C72431">
    <w:pPr>
      <w:pStyle w:val="Intestazione"/>
    </w:pPr>
    <w:r>
      <w:rPr>
        <w:noProof/>
        <w:lang w:eastAsia="it-IT"/>
      </w:rPr>
      <w:drawing>
        <wp:inline distT="0" distB="0" distL="0" distR="0" wp14:anchorId="5FC5F75A" wp14:editId="48AF25C4">
          <wp:extent cx="1416141" cy="432000"/>
          <wp:effectExtent l="0" t="0" r="0" b="6350"/>
          <wp:docPr id="1" name="Immagine 1" descr="C:\Users\cle0309\AppData\Local\Temp\WLMDSS.tmp\WLMC635.tmp\nuovo logo adottato dal Consiglio CDC Lecce logo 2022 resiz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e0309\AppData\Local\Temp\WLMDSS.tmp\WLMC635.tmp\nuovo logo adottato dal Consiglio CDC Lecce logo 2022 resiz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1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10"/>
    <w:rsid w:val="0000069F"/>
    <w:rsid w:val="00040DA2"/>
    <w:rsid w:val="00067984"/>
    <w:rsid w:val="00090C48"/>
    <w:rsid w:val="000C7C10"/>
    <w:rsid w:val="000F4297"/>
    <w:rsid w:val="000F5EB3"/>
    <w:rsid w:val="0017235B"/>
    <w:rsid w:val="00174CB7"/>
    <w:rsid w:val="001B406C"/>
    <w:rsid w:val="001B4E1C"/>
    <w:rsid w:val="00232C1C"/>
    <w:rsid w:val="00250556"/>
    <w:rsid w:val="002847E9"/>
    <w:rsid w:val="002C02AD"/>
    <w:rsid w:val="003606CC"/>
    <w:rsid w:val="00425E2A"/>
    <w:rsid w:val="00434E8D"/>
    <w:rsid w:val="004A0B82"/>
    <w:rsid w:val="004D52CA"/>
    <w:rsid w:val="004E65B5"/>
    <w:rsid w:val="005266A7"/>
    <w:rsid w:val="0059249A"/>
    <w:rsid w:val="006133CB"/>
    <w:rsid w:val="00633CFA"/>
    <w:rsid w:val="0065070D"/>
    <w:rsid w:val="006C179A"/>
    <w:rsid w:val="006E220F"/>
    <w:rsid w:val="007431D5"/>
    <w:rsid w:val="00771DAC"/>
    <w:rsid w:val="00797CC1"/>
    <w:rsid w:val="007B0D81"/>
    <w:rsid w:val="007B1F09"/>
    <w:rsid w:val="007E2107"/>
    <w:rsid w:val="008022B3"/>
    <w:rsid w:val="00821AEF"/>
    <w:rsid w:val="00860DA4"/>
    <w:rsid w:val="008E5CAB"/>
    <w:rsid w:val="00930A39"/>
    <w:rsid w:val="00945EF1"/>
    <w:rsid w:val="00972F9D"/>
    <w:rsid w:val="009A481C"/>
    <w:rsid w:val="009D3A28"/>
    <w:rsid w:val="009F13AD"/>
    <w:rsid w:val="00AE3FA1"/>
    <w:rsid w:val="00B11FBF"/>
    <w:rsid w:val="00B200FE"/>
    <w:rsid w:val="00C17482"/>
    <w:rsid w:val="00C2035E"/>
    <w:rsid w:val="00C66C87"/>
    <w:rsid w:val="00C72431"/>
    <w:rsid w:val="00C84B5D"/>
    <w:rsid w:val="00D023BB"/>
    <w:rsid w:val="00D13A93"/>
    <w:rsid w:val="00DB1A5D"/>
    <w:rsid w:val="00E02F74"/>
    <w:rsid w:val="00E51367"/>
    <w:rsid w:val="00E52FF5"/>
    <w:rsid w:val="00E6265E"/>
    <w:rsid w:val="00E87ED7"/>
    <w:rsid w:val="00ED50F0"/>
    <w:rsid w:val="00F246E2"/>
    <w:rsid w:val="00F53302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4B9A"/>
  <w15:chartTrackingRefBased/>
  <w15:docId w15:val="{266383CC-C97E-45E0-BA1A-67483517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00FE"/>
  </w:style>
  <w:style w:type="paragraph" w:styleId="Titolo1">
    <w:name w:val="heading 1"/>
    <w:basedOn w:val="Normale"/>
    <w:next w:val="Normale"/>
    <w:link w:val="Titolo1Carattere"/>
    <w:uiPriority w:val="9"/>
    <w:qFormat/>
    <w:rsid w:val="000C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7C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7C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7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7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7C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7C1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7C1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7C1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7C1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7C1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7C1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7C1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7C1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7C1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7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7C1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7C10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2431"/>
  </w:style>
  <w:style w:type="paragraph" w:styleId="Pidipagina">
    <w:name w:val="footer"/>
    <w:basedOn w:val="Normale"/>
    <w:link w:val="PidipaginaCarattere"/>
    <w:uiPriority w:val="99"/>
    <w:unhideWhenUsed/>
    <w:rsid w:val="00C72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2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e0309\Desktop\import-export%202025%20(Recuperato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8C7-4EE6-B75F-BB6B6D59F23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8C7-4EE6-B75F-BB6B6D59F23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8C7-4EE6-B75F-BB6B6D59F23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8C7-4EE6-B75F-BB6B6D59F23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8C7-4EE6-B75F-BB6B6D59F23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8C7-4EE6-B75F-BB6B6D59F23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province!$A$23:$A$28</c:f>
              <c:strCache>
                <c:ptCount val="6"/>
                <c:pt idx="0">
                  <c:v> Foggia  </c:v>
                </c:pt>
                <c:pt idx="1">
                  <c:v> Bari  </c:v>
                </c:pt>
                <c:pt idx="2">
                  <c:v> Taranto  </c:v>
                </c:pt>
                <c:pt idx="3">
                  <c:v> Brindisi  </c:v>
                </c:pt>
                <c:pt idx="4">
                  <c:v> Lecce  </c:v>
                </c:pt>
                <c:pt idx="5">
                  <c:v>BAT</c:v>
                </c:pt>
              </c:strCache>
            </c:strRef>
          </c:cat>
          <c:val>
            <c:numRef>
              <c:f>province!$B$23:$B$28</c:f>
              <c:numCache>
                <c:formatCode>#,##0</c:formatCode>
                <c:ptCount val="6"/>
                <c:pt idx="0">
                  <c:v>937960645</c:v>
                </c:pt>
                <c:pt idx="1">
                  <c:v>5068621670</c:v>
                </c:pt>
                <c:pt idx="2">
                  <c:v>1336539110</c:v>
                </c:pt>
                <c:pt idx="3">
                  <c:v>838697548</c:v>
                </c:pt>
                <c:pt idx="4">
                  <c:v>962863635</c:v>
                </c:pt>
                <c:pt idx="5">
                  <c:v>749736879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8C7-4EE6-B75F-BB6B6D59F2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province!$B$10</c:f>
              <c:strCache>
                <c:ptCount val="1"/>
                <c:pt idx="0">
                  <c:v>Import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cat>
            <c:strRef>
              <c:f>province!$A$11:$A$16</c:f>
              <c:strCache>
                <c:ptCount val="6"/>
                <c:pt idx="0">
                  <c:v> Foggia  </c:v>
                </c:pt>
                <c:pt idx="1">
                  <c:v> Bari  </c:v>
                </c:pt>
                <c:pt idx="2">
                  <c:v> Taranto  </c:v>
                </c:pt>
                <c:pt idx="3">
                  <c:v> Brindisi  </c:v>
                </c:pt>
                <c:pt idx="4">
                  <c:v> Lecce  </c:v>
                </c:pt>
                <c:pt idx="5">
                  <c:v>BAT</c:v>
                </c:pt>
              </c:strCache>
            </c:strRef>
          </c:cat>
          <c:val>
            <c:numRef>
              <c:f>province!$B$11:$B$16</c:f>
              <c:numCache>
                <c:formatCode>#,##0</c:formatCode>
                <c:ptCount val="6"/>
                <c:pt idx="0">
                  <c:v>1104240750</c:v>
                </c:pt>
                <c:pt idx="1">
                  <c:v>5089755225</c:v>
                </c:pt>
                <c:pt idx="2">
                  <c:v>1966964566</c:v>
                </c:pt>
                <c:pt idx="3">
                  <c:v>1054252267</c:v>
                </c:pt>
                <c:pt idx="4">
                  <c:v>705621154</c:v>
                </c:pt>
                <c:pt idx="5">
                  <c:v>850792655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28-4295-9514-D317E816FDA6}"/>
            </c:ext>
          </c:extLst>
        </c:ser>
        <c:ser>
          <c:idx val="1"/>
          <c:order val="1"/>
          <c:tx>
            <c:strRef>
              <c:f>province!$C$10</c:f>
              <c:strCache>
                <c:ptCount val="1"/>
                <c:pt idx="0">
                  <c:v>Export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province!$A$11:$A$16</c:f>
              <c:strCache>
                <c:ptCount val="6"/>
                <c:pt idx="0">
                  <c:v> Foggia  </c:v>
                </c:pt>
                <c:pt idx="1">
                  <c:v> Bari  </c:v>
                </c:pt>
                <c:pt idx="2">
                  <c:v> Taranto  </c:v>
                </c:pt>
                <c:pt idx="3">
                  <c:v> Brindisi  </c:v>
                </c:pt>
                <c:pt idx="4">
                  <c:v> Lecce  </c:v>
                </c:pt>
                <c:pt idx="5">
                  <c:v>BAT</c:v>
                </c:pt>
              </c:strCache>
            </c:strRef>
          </c:cat>
          <c:val>
            <c:numRef>
              <c:f>province!$C$11:$C$16</c:f>
              <c:numCache>
                <c:formatCode>#,##0</c:formatCode>
                <c:ptCount val="6"/>
                <c:pt idx="0">
                  <c:v>937960645</c:v>
                </c:pt>
                <c:pt idx="1">
                  <c:v>5068621670</c:v>
                </c:pt>
                <c:pt idx="2">
                  <c:v>1336539110</c:v>
                </c:pt>
                <c:pt idx="3">
                  <c:v>838697548</c:v>
                </c:pt>
                <c:pt idx="4">
                  <c:v>962863635</c:v>
                </c:pt>
                <c:pt idx="5">
                  <c:v>749736879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828-4295-9514-D317E816FDA6}"/>
            </c:ext>
          </c:extLst>
        </c:ser>
        <c:ser>
          <c:idx val="2"/>
          <c:order val="2"/>
          <c:tx>
            <c:strRef>
              <c:f>province!$D$10</c:f>
              <c:strCache>
                <c:ptCount val="1"/>
                <c:pt idx="0">
                  <c:v>Saldo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province!$A$11:$A$16</c:f>
              <c:strCache>
                <c:ptCount val="6"/>
                <c:pt idx="0">
                  <c:v> Foggia  </c:v>
                </c:pt>
                <c:pt idx="1">
                  <c:v> Bari  </c:v>
                </c:pt>
                <c:pt idx="2">
                  <c:v> Taranto  </c:v>
                </c:pt>
                <c:pt idx="3">
                  <c:v> Brindisi  </c:v>
                </c:pt>
                <c:pt idx="4">
                  <c:v> Lecce  </c:v>
                </c:pt>
                <c:pt idx="5">
                  <c:v>BAT</c:v>
                </c:pt>
              </c:strCache>
            </c:strRef>
          </c:cat>
          <c:val>
            <c:numRef>
              <c:f>province!$D$11:$D$16</c:f>
              <c:numCache>
                <c:formatCode>#,##0</c:formatCode>
                <c:ptCount val="6"/>
                <c:pt idx="0">
                  <c:v>-166280105</c:v>
                </c:pt>
                <c:pt idx="1">
                  <c:v>-21133555</c:v>
                </c:pt>
                <c:pt idx="2">
                  <c:v>-630425456</c:v>
                </c:pt>
                <c:pt idx="3">
                  <c:v>-215554719</c:v>
                </c:pt>
                <c:pt idx="4">
                  <c:v>257242481</c:v>
                </c:pt>
                <c:pt idx="5">
                  <c:v>-101055776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828-4295-9514-D317E816FD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79361488"/>
        <c:axId val="1779376368"/>
      </c:barChart>
      <c:catAx>
        <c:axId val="1779361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779376368"/>
        <c:crosses val="autoZero"/>
        <c:auto val="1"/>
        <c:lblAlgn val="ctr"/>
        <c:lblOffset val="100"/>
        <c:noMultiLvlLbl val="0"/>
      </c:catAx>
      <c:valAx>
        <c:axId val="1779376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77936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lecce!$A$48:$A$57</c:f>
              <c:strCache>
                <c:ptCount val="10"/>
                <c:pt idx="0">
                  <c:v>Macchinari e apparecchiature n.c.a.  </c:v>
                </c:pt>
                <c:pt idx="1">
                  <c:v>Articoli in pelle (escluso abbigliamento) e simili  </c:v>
                </c:pt>
                <c:pt idx="2">
                  <c:v>Prodotti alimentari  </c:v>
                </c:pt>
                <c:pt idx="3">
                  <c:v>Prodotti agricoli, animali e della caccia  </c:v>
                </c:pt>
                <c:pt idx="4">
                  <c:v>Autoveicoli, rimorchi e semirimorchi  </c:v>
                </c:pt>
                <c:pt idx="5">
                  <c:v>Articoli di abbigliamento (anche in pelle e in pelliccia)  </c:v>
                </c:pt>
                <c:pt idx="6">
                  <c:v> Bevande  </c:v>
                </c:pt>
                <c:pt idx="7">
                  <c:v>Prodotti della metallurgia  </c:v>
                </c:pt>
                <c:pt idx="8">
                  <c:v>Prodotti in metallo, esclusi macchinari e attrezzature  </c:v>
                </c:pt>
                <c:pt idx="9">
                  <c:v> Apparecchiature elettriche e apparecchiature per uso domestico non elettriche  </c:v>
                </c:pt>
              </c:strCache>
            </c:strRef>
          </c:cat>
          <c:val>
            <c:numRef>
              <c:f>lecce!$B$48:$B$57</c:f>
              <c:numCache>
                <c:formatCode>#,##0</c:formatCode>
                <c:ptCount val="10"/>
                <c:pt idx="0">
                  <c:v>533664637</c:v>
                </c:pt>
                <c:pt idx="1">
                  <c:v>101886174</c:v>
                </c:pt>
                <c:pt idx="2">
                  <c:v>47176749</c:v>
                </c:pt>
                <c:pt idx="3">
                  <c:v>37210959</c:v>
                </c:pt>
                <c:pt idx="4">
                  <c:v>36979061</c:v>
                </c:pt>
                <c:pt idx="5">
                  <c:v>36643455</c:v>
                </c:pt>
                <c:pt idx="6">
                  <c:v>26374410</c:v>
                </c:pt>
                <c:pt idx="7">
                  <c:v>19809908</c:v>
                </c:pt>
                <c:pt idx="8">
                  <c:v>17667012</c:v>
                </c:pt>
                <c:pt idx="9">
                  <c:v>17415087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C8-4104-8353-FC2C0897F2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6045600"/>
        <c:axId val="566040320"/>
      </c:barChart>
      <c:catAx>
        <c:axId val="566045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40320"/>
        <c:crosses val="autoZero"/>
        <c:auto val="1"/>
        <c:lblAlgn val="ctr"/>
        <c:lblOffset val="100"/>
        <c:noMultiLvlLbl val="0"/>
      </c:catAx>
      <c:valAx>
        <c:axId val="566040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45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511176727909014"/>
          <c:y val="7.407407407407407E-2"/>
          <c:w val="0.46491601049868764"/>
          <c:h val="0.8416746864975212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lecce!$N$42:$N$51</c:f>
              <c:strCache>
                <c:ptCount val="10"/>
                <c:pt idx="0">
                  <c:v>Macchinari e apparecchiature n.c.a.  </c:v>
                </c:pt>
                <c:pt idx="1">
                  <c:v>Articoli in pelle (escluso abbigliamento) e simili  </c:v>
                </c:pt>
                <c:pt idx="2">
                  <c:v>Prodotti alimentari  </c:v>
                </c:pt>
                <c:pt idx="3">
                  <c:v>Mobili  </c:v>
                </c:pt>
                <c:pt idx="4">
                  <c:v> Prodotti chimici  </c:v>
                </c:pt>
                <c:pt idx="5">
                  <c:v>Prodotti agricoli, animali e della caccia  </c:v>
                </c:pt>
                <c:pt idx="6">
                  <c:v>Prodotti della metallurgia  </c:v>
                </c:pt>
                <c:pt idx="7">
                  <c:v> Altri prodotti della lavorazione di minerali non metalliferi  </c:v>
                </c:pt>
                <c:pt idx="8">
                  <c:v>Merci dichiarate come provviste di bordo, merci nazionali di ritorno e respinte, merci varie  </c:v>
                </c:pt>
                <c:pt idx="9">
                  <c:v>Articoli in gomma e materie plastiche  </c:v>
                </c:pt>
              </c:strCache>
            </c:strRef>
          </c:cat>
          <c:val>
            <c:numRef>
              <c:f>lecce!$O$42:$O$51</c:f>
              <c:numCache>
                <c:formatCode>#,##0</c:formatCode>
                <c:ptCount val="10"/>
                <c:pt idx="0">
                  <c:v>86746242</c:v>
                </c:pt>
                <c:pt idx="1">
                  <c:v>75505775</c:v>
                </c:pt>
                <c:pt idx="2">
                  <c:v>65412691</c:v>
                </c:pt>
                <c:pt idx="3">
                  <c:v>54196585</c:v>
                </c:pt>
                <c:pt idx="4">
                  <c:v>48023209</c:v>
                </c:pt>
                <c:pt idx="5">
                  <c:v>44523889</c:v>
                </c:pt>
                <c:pt idx="6">
                  <c:v>37969846</c:v>
                </c:pt>
                <c:pt idx="7">
                  <c:v>34433695</c:v>
                </c:pt>
                <c:pt idx="8">
                  <c:v>30425605</c:v>
                </c:pt>
                <c:pt idx="9">
                  <c:v>29885034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23-4FC3-A108-4D03EE12CA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6041280"/>
        <c:axId val="566045120"/>
      </c:barChart>
      <c:catAx>
        <c:axId val="566041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45120"/>
        <c:crosses val="autoZero"/>
        <c:auto val="1"/>
        <c:lblAlgn val="ctr"/>
        <c:lblOffset val="100"/>
        <c:noMultiLvlLbl val="0"/>
      </c:catAx>
      <c:valAx>
        <c:axId val="56604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41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F0"/>
            </a:solidFill>
            <a:ln>
              <a:noFill/>
            </a:ln>
            <a:effectLst/>
          </c:spPr>
          <c:invertIfNegative val="0"/>
          <c:cat>
            <c:strRef>
              <c:f>paesi!$M$205:$M$214</c:f>
              <c:strCache>
                <c:ptCount val="10"/>
                <c:pt idx="0">
                  <c:v>Stati Uniti d'America  </c:v>
                </c:pt>
                <c:pt idx="1">
                  <c:v>Francia  </c:v>
                </c:pt>
                <c:pt idx="2">
                  <c:v>Danimarca  </c:v>
                </c:pt>
                <c:pt idx="3">
                  <c:v>Repubblica  Ceca </c:v>
                </c:pt>
                <c:pt idx="4">
                  <c:v>Germania  </c:v>
                </c:pt>
                <c:pt idx="5">
                  <c:v>Portogallo  </c:v>
                </c:pt>
                <c:pt idx="6">
                  <c:v>Arabia Saudita  </c:v>
                </c:pt>
                <c:pt idx="7">
                  <c:v>Polonia  </c:v>
                </c:pt>
                <c:pt idx="8">
                  <c:v>Albania  </c:v>
                </c:pt>
                <c:pt idx="9">
                  <c:v>Bulgaria  </c:v>
                </c:pt>
              </c:strCache>
            </c:strRef>
          </c:cat>
          <c:val>
            <c:numRef>
              <c:f>paesi!$N$205:$N$214</c:f>
              <c:numCache>
                <c:formatCode>#,##0</c:formatCode>
                <c:ptCount val="10"/>
                <c:pt idx="0">
                  <c:v>199667446</c:v>
                </c:pt>
                <c:pt idx="1">
                  <c:v>103229149</c:v>
                </c:pt>
                <c:pt idx="2">
                  <c:v>54362199</c:v>
                </c:pt>
                <c:pt idx="3">
                  <c:v>51977144</c:v>
                </c:pt>
                <c:pt idx="4">
                  <c:v>46816809</c:v>
                </c:pt>
                <c:pt idx="5">
                  <c:v>40002390</c:v>
                </c:pt>
                <c:pt idx="6">
                  <c:v>38490436</c:v>
                </c:pt>
                <c:pt idx="7">
                  <c:v>36137261</c:v>
                </c:pt>
                <c:pt idx="8">
                  <c:v>32188165</c:v>
                </c:pt>
                <c:pt idx="9">
                  <c:v>29920356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7-410D-B650-F3450A3418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6020160"/>
        <c:axId val="566014880"/>
      </c:barChart>
      <c:catAx>
        <c:axId val="566020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14880"/>
        <c:crosses val="autoZero"/>
        <c:auto val="1"/>
        <c:lblAlgn val="ctr"/>
        <c:lblOffset val="100"/>
        <c:noMultiLvlLbl val="0"/>
      </c:catAx>
      <c:valAx>
        <c:axId val="566014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20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</c:spPr>
          <c:invertIfNegative val="0"/>
          <c:cat>
            <c:strRef>
              <c:f>paesi!$M$254:$M$263</c:f>
              <c:strCache>
                <c:ptCount val="10"/>
                <c:pt idx="0">
                  <c:v> Cina  </c:v>
                </c:pt>
                <c:pt idx="1">
                  <c:v>Germania  </c:v>
                </c:pt>
                <c:pt idx="2">
                  <c:v> Albania  </c:v>
                </c:pt>
                <c:pt idx="3">
                  <c:v> Francia  </c:v>
                </c:pt>
                <c:pt idx="4">
                  <c:v>Spagna  </c:v>
                </c:pt>
                <c:pt idx="5">
                  <c:v>Paesi Bassi  </c:v>
                </c:pt>
                <c:pt idx="6">
                  <c:v>Kenya  </c:v>
                </c:pt>
                <c:pt idx="7">
                  <c:v>Stati Uniti d'America  </c:v>
                </c:pt>
                <c:pt idx="8">
                  <c:v>India  </c:v>
                </c:pt>
                <c:pt idx="9">
                  <c:v>Polonia  </c:v>
                </c:pt>
              </c:strCache>
            </c:strRef>
          </c:cat>
          <c:val>
            <c:numRef>
              <c:f>paesi!$N$254:$N$263</c:f>
              <c:numCache>
                <c:formatCode>#,##0</c:formatCode>
                <c:ptCount val="10"/>
                <c:pt idx="0">
                  <c:v>135060486</c:v>
                </c:pt>
                <c:pt idx="1">
                  <c:v>81156324</c:v>
                </c:pt>
                <c:pt idx="2">
                  <c:v>52225183</c:v>
                </c:pt>
                <c:pt idx="3">
                  <c:v>49809753</c:v>
                </c:pt>
                <c:pt idx="4">
                  <c:v>46245671</c:v>
                </c:pt>
                <c:pt idx="5">
                  <c:v>43977509</c:v>
                </c:pt>
                <c:pt idx="6">
                  <c:v>26216932</c:v>
                </c:pt>
                <c:pt idx="7">
                  <c:v>25767670</c:v>
                </c:pt>
                <c:pt idx="8">
                  <c:v>21315800</c:v>
                </c:pt>
                <c:pt idx="9">
                  <c:v>19232601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26-422C-BFEF-BFB16D1FA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66028800"/>
        <c:axId val="566011520"/>
      </c:barChart>
      <c:catAx>
        <c:axId val="566028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11520"/>
        <c:crosses val="autoZero"/>
        <c:auto val="1"/>
        <c:lblAlgn val="ctr"/>
        <c:lblOffset val="100"/>
        <c:noMultiLvlLbl val="0"/>
      </c:catAx>
      <c:valAx>
        <c:axId val="5660115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56602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5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Pulimeno</dc:creator>
  <cp:keywords/>
  <dc:description/>
  <cp:lastModifiedBy>Antonella Pulimeno</cp:lastModifiedBy>
  <cp:revision>28</cp:revision>
  <cp:lastPrinted>2026-04-17T08:21:00Z</cp:lastPrinted>
  <dcterms:created xsi:type="dcterms:W3CDTF">2026-04-09T10:22:00Z</dcterms:created>
  <dcterms:modified xsi:type="dcterms:W3CDTF">2026-04-22T10:26:00Z</dcterms:modified>
</cp:coreProperties>
</file>